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BEA" w:rsidRPr="00EF2C9A" w:rsidRDefault="00B14BEA" w:rsidP="00B14BEA">
      <w:pPr>
        <w:spacing w:after="60"/>
        <w:jc w:val="center"/>
        <w:rPr>
          <w:iCs/>
          <w:sz w:val="22"/>
          <w:szCs w:val="22"/>
          <w:lang w:val="sr-Cyrl-CS"/>
        </w:rPr>
      </w:pPr>
      <w:r>
        <w:rPr>
          <w:b/>
          <w:iCs/>
          <w:sz w:val="22"/>
          <w:szCs w:val="22"/>
          <w:lang w:val="sr-Cyrl-CS"/>
        </w:rPr>
        <w:t>Табела. 9.</w:t>
      </w:r>
      <w:r>
        <w:rPr>
          <w:b/>
          <w:iCs/>
          <w:sz w:val="22"/>
          <w:szCs w:val="22"/>
          <w:lang/>
        </w:rPr>
        <w:t>6</w:t>
      </w:r>
      <w:r>
        <w:rPr>
          <w:b/>
          <w:iCs/>
          <w:sz w:val="22"/>
          <w:szCs w:val="22"/>
          <w:lang w:val="sr-Cyrl-CS"/>
        </w:rPr>
        <w:t>.</w:t>
      </w:r>
      <w:r w:rsidRPr="00EF2C9A">
        <w:rPr>
          <w:sz w:val="22"/>
          <w:szCs w:val="22"/>
          <w:lang w:val="sr-Cyrl-CS"/>
        </w:rPr>
        <w:t xml:space="preserve"> Компетентност наставника</w:t>
      </w:r>
    </w:p>
    <w:tbl>
      <w:tblPr>
        <w:tblW w:w="33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0"/>
        <w:gridCol w:w="112"/>
        <w:gridCol w:w="762"/>
        <w:gridCol w:w="250"/>
        <w:gridCol w:w="963"/>
        <w:gridCol w:w="21"/>
        <w:gridCol w:w="3206"/>
        <w:gridCol w:w="50"/>
        <w:gridCol w:w="892"/>
        <w:gridCol w:w="1163"/>
        <w:gridCol w:w="1196"/>
        <w:gridCol w:w="512"/>
        <w:gridCol w:w="12"/>
      </w:tblGrid>
      <w:tr w:rsidR="00B14BEA" w:rsidRPr="00A22864" w:rsidTr="00DA38F6">
        <w:trPr>
          <w:trHeight w:val="227"/>
          <w:jc w:val="center"/>
        </w:trPr>
        <w:tc>
          <w:tcPr>
            <w:tcW w:w="1403" w:type="pct"/>
            <w:gridSpan w:val="6"/>
            <w:vAlign w:val="center"/>
          </w:tcPr>
          <w:p w:rsidR="00B14BEA" w:rsidRPr="00A22864" w:rsidRDefault="00B14BEA" w:rsidP="00BE59E8">
            <w:pPr>
              <w:rPr>
                <w:lang w:val="sr-Cyrl-CS"/>
              </w:rPr>
            </w:pPr>
            <w:r w:rsidRPr="00A22864">
              <w:rPr>
                <w:b/>
                <w:lang w:val="sr-Cyrl-CS"/>
              </w:rPr>
              <w:t>Име и презиме</w:t>
            </w:r>
          </w:p>
        </w:tc>
        <w:tc>
          <w:tcPr>
            <w:tcW w:w="3597" w:type="pct"/>
            <w:gridSpan w:val="7"/>
            <w:vAlign w:val="center"/>
          </w:tcPr>
          <w:p w:rsidR="00B14BEA" w:rsidRPr="00A22864" w:rsidRDefault="00086868" w:rsidP="00BE59E8">
            <w:pPr>
              <w:rPr>
                <w:lang w:val="sr-Cyrl-CS"/>
              </w:rPr>
            </w:pPr>
            <w:r>
              <w:rPr>
                <w:lang w:val="sr-Cyrl-CS"/>
              </w:rPr>
              <w:t>Весна Јанковић-Милић</w:t>
            </w:r>
          </w:p>
        </w:tc>
      </w:tr>
      <w:tr w:rsidR="00B14BEA" w:rsidRPr="00A22864" w:rsidTr="00DA38F6">
        <w:trPr>
          <w:trHeight w:val="227"/>
          <w:jc w:val="center"/>
        </w:trPr>
        <w:tc>
          <w:tcPr>
            <w:tcW w:w="1403" w:type="pct"/>
            <w:gridSpan w:val="6"/>
            <w:vAlign w:val="center"/>
          </w:tcPr>
          <w:p w:rsidR="00B14BEA" w:rsidRPr="004500B7" w:rsidRDefault="00B14BEA" w:rsidP="00BE59E8">
            <w:pPr>
              <w:rPr>
                <w:sz w:val="16"/>
                <w:szCs w:val="16"/>
                <w:lang w:val="sr-Cyrl-CS"/>
              </w:rPr>
            </w:pPr>
            <w:r w:rsidRPr="004500B7">
              <w:rPr>
                <w:b/>
                <w:sz w:val="16"/>
                <w:szCs w:val="16"/>
                <w:lang w:val="sr-Cyrl-CS"/>
              </w:rPr>
              <w:t>Звање</w:t>
            </w:r>
          </w:p>
        </w:tc>
        <w:tc>
          <w:tcPr>
            <w:tcW w:w="3597" w:type="pct"/>
            <w:gridSpan w:val="7"/>
            <w:vAlign w:val="center"/>
          </w:tcPr>
          <w:p w:rsidR="00B14BEA" w:rsidRPr="004500B7" w:rsidRDefault="00EF1C80" w:rsidP="00BE59E8">
            <w:pPr>
              <w:rPr>
                <w:sz w:val="16"/>
                <w:szCs w:val="16"/>
                <w:lang w:val="sr-Cyrl-CS"/>
              </w:rPr>
            </w:pPr>
            <w:r w:rsidRPr="00EF1C80">
              <w:rPr>
                <w:sz w:val="16"/>
                <w:szCs w:val="16"/>
                <w:lang w:val="sr-Cyrl-CS"/>
              </w:rPr>
              <w:t xml:space="preserve">Редовни </w:t>
            </w:r>
            <w:r w:rsidR="00086868" w:rsidRPr="004500B7">
              <w:rPr>
                <w:sz w:val="16"/>
                <w:szCs w:val="16"/>
                <w:lang w:val="sr-Cyrl-CS"/>
              </w:rPr>
              <w:t>професор</w:t>
            </w:r>
          </w:p>
        </w:tc>
      </w:tr>
      <w:tr w:rsidR="00B14BEA" w:rsidRPr="00A22864" w:rsidTr="00DA38F6">
        <w:trPr>
          <w:trHeight w:val="227"/>
          <w:jc w:val="center"/>
        </w:trPr>
        <w:tc>
          <w:tcPr>
            <w:tcW w:w="1403" w:type="pct"/>
            <w:gridSpan w:val="6"/>
            <w:vAlign w:val="center"/>
          </w:tcPr>
          <w:p w:rsidR="00B14BEA" w:rsidRPr="004500B7" w:rsidRDefault="00B14BEA" w:rsidP="00BE59E8">
            <w:pPr>
              <w:rPr>
                <w:sz w:val="16"/>
                <w:szCs w:val="16"/>
                <w:lang w:val="sr-Cyrl-CS"/>
              </w:rPr>
            </w:pPr>
            <w:r w:rsidRPr="004500B7">
              <w:rPr>
                <w:b/>
                <w:sz w:val="16"/>
                <w:szCs w:val="16"/>
                <w:lang w:val="sr-Cyrl-CS"/>
              </w:rPr>
              <w:t>Ужа научна област</w:t>
            </w:r>
          </w:p>
        </w:tc>
        <w:tc>
          <w:tcPr>
            <w:tcW w:w="3597" w:type="pct"/>
            <w:gridSpan w:val="7"/>
            <w:vAlign w:val="center"/>
          </w:tcPr>
          <w:p w:rsidR="00B14BEA" w:rsidRPr="004500B7" w:rsidRDefault="00086868" w:rsidP="00BE59E8">
            <w:pPr>
              <w:rPr>
                <w:sz w:val="16"/>
                <w:szCs w:val="16"/>
                <w:lang w:val="sr-Cyrl-CS"/>
              </w:rPr>
            </w:pPr>
            <w:r w:rsidRPr="004500B7">
              <w:rPr>
                <w:sz w:val="16"/>
                <w:szCs w:val="16"/>
                <w:lang w:val="sr-Cyrl-CS"/>
              </w:rPr>
              <w:t>Математика и статистика у економији</w:t>
            </w:r>
          </w:p>
        </w:tc>
      </w:tr>
      <w:tr w:rsidR="00DA38F6" w:rsidRPr="00A22864" w:rsidTr="00DA38F6">
        <w:trPr>
          <w:gridAfter w:val="1"/>
          <w:wAfter w:w="6" w:type="pct"/>
          <w:trHeight w:val="227"/>
          <w:jc w:val="center"/>
        </w:trPr>
        <w:tc>
          <w:tcPr>
            <w:tcW w:w="899" w:type="pct"/>
            <w:gridSpan w:val="4"/>
            <w:vAlign w:val="center"/>
          </w:tcPr>
          <w:p w:rsidR="00B14BEA" w:rsidRPr="004500B7" w:rsidRDefault="00B14BEA" w:rsidP="00BE59E8">
            <w:pPr>
              <w:rPr>
                <w:sz w:val="16"/>
                <w:szCs w:val="16"/>
                <w:lang w:val="sr-Cyrl-CS"/>
              </w:rPr>
            </w:pPr>
            <w:r w:rsidRPr="004500B7">
              <w:rPr>
                <w:b/>
                <w:sz w:val="16"/>
                <w:szCs w:val="16"/>
                <w:lang w:val="sr-Cyrl-CS"/>
              </w:rPr>
              <w:t>Академска каријера</w:t>
            </w:r>
          </w:p>
        </w:tc>
        <w:tc>
          <w:tcPr>
            <w:tcW w:w="493" w:type="pct"/>
            <w:vAlign w:val="center"/>
          </w:tcPr>
          <w:p w:rsidR="00B14BEA" w:rsidRPr="004500B7" w:rsidRDefault="00B14BEA" w:rsidP="00BE59E8">
            <w:pPr>
              <w:rPr>
                <w:sz w:val="16"/>
                <w:szCs w:val="16"/>
                <w:lang w:val="sr-Cyrl-CS"/>
              </w:rPr>
            </w:pPr>
            <w:r w:rsidRPr="004500B7">
              <w:rPr>
                <w:sz w:val="16"/>
                <w:szCs w:val="16"/>
                <w:lang w:val="sr-Cyrl-CS"/>
              </w:rPr>
              <w:t xml:space="preserve">Година </w:t>
            </w:r>
          </w:p>
        </w:tc>
        <w:tc>
          <w:tcPr>
            <w:tcW w:w="1652" w:type="pct"/>
            <w:gridSpan w:val="2"/>
            <w:vAlign w:val="center"/>
          </w:tcPr>
          <w:p w:rsidR="00B14BEA" w:rsidRPr="004500B7" w:rsidRDefault="00B14BEA" w:rsidP="00BE59E8">
            <w:pPr>
              <w:rPr>
                <w:sz w:val="16"/>
                <w:szCs w:val="16"/>
                <w:lang w:val="sr-Cyrl-CS"/>
              </w:rPr>
            </w:pPr>
            <w:r w:rsidRPr="004500B7">
              <w:rPr>
                <w:sz w:val="16"/>
                <w:szCs w:val="16"/>
                <w:lang w:val="sr-Cyrl-CS"/>
              </w:rPr>
              <w:t xml:space="preserve">Институција </w:t>
            </w:r>
          </w:p>
        </w:tc>
        <w:tc>
          <w:tcPr>
            <w:tcW w:w="481" w:type="pct"/>
            <w:gridSpan w:val="2"/>
            <w:shd w:val="clear" w:color="auto" w:fill="auto"/>
            <w:vAlign w:val="center"/>
          </w:tcPr>
          <w:p w:rsidR="00B14BEA" w:rsidRPr="004500B7" w:rsidRDefault="00B14BEA" w:rsidP="00BE59E8">
            <w:pPr>
              <w:rPr>
                <w:sz w:val="16"/>
                <w:szCs w:val="16"/>
                <w:lang w:val="sr-Cyrl-CS"/>
              </w:rPr>
            </w:pPr>
            <w:r w:rsidRPr="004500B7">
              <w:rPr>
                <w:sz w:val="16"/>
                <w:szCs w:val="16"/>
                <w:lang w:val="sr-Cyrl-CS"/>
              </w:rPr>
              <w:t>Област</w:t>
            </w:r>
            <w:r w:rsidRPr="004500B7">
              <w:rPr>
                <w:sz w:val="16"/>
                <w:szCs w:val="16"/>
                <w:lang/>
              </w:rPr>
              <w:t xml:space="preserve"> </w:t>
            </w:r>
          </w:p>
        </w:tc>
        <w:tc>
          <w:tcPr>
            <w:tcW w:w="1469" w:type="pct"/>
            <w:gridSpan w:val="3"/>
            <w:shd w:val="clear" w:color="auto" w:fill="auto"/>
            <w:vAlign w:val="center"/>
          </w:tcPr>
          <w:p w:rsidR="00B14BEA" w:rsidRPr="004500B7" w:rsidRDefault="00B14BEA" w:rsidP="00BE59E8">
            <w:pPr>
              <w:rPr>
                <w:sz w:val="16"/>
                <w:szCs w:val="16"/>
                <w:lang/>
              </w:rPr>
            </w:pPr>
            <w:r w:rsidRPr="004500B7">
              <w:rPr>
                <w:sz w:val="16"/>
                <w:szCs w:val="16"/>
                <w:lang/>
              </w:rPr>
              <w:t>Ужа научна односно уметничка област</w:t>
            </w:r>
          </w:p>
        </w:tc>
      </w:tr>
      <w:tr w:rsidR="00DA38F6" w:rsidRPr="00A22864" w:rsidTr="00DA38F6">
        <w:trPr>
          <w:gridAfter w:val="1"/>
          <w:wAfter w:w="6" w:type="pct"/>
          <w:trHeight w:val="227"/>
          <w:jc w:val="center"/>
        </w:trPr>
        <w:tc>
          <w:tcPr>
            <w:tcW w:w="899" w:type="pct"/>
            <w:gridSpan w:val="4"/>
            <w:vAlign w:val="center"/>
          </w:tcPr>
          <w:p w:rsidR="00B14BEA" w:rsidRPr="004500B7" w:rsidRDefault="00B14BEA" w:rsidP="00BE59E8">
            <w:pPr>
              <w:rPr>
                <w:sz w:val="16"/>
                <w:szCs w:val="16"/>
                <w:lang w:val="sr-Cyrl-CS"/>
              </w:rPr>
            </w:pPr>
            <w:r w:rsidRPr="004500B7">
              <w:rPr>
                <w:sz w:val="16"/>
                <w:szCs w:val="16"/>
                <w:lang w:val="sr-Cyrl-CS"/>
              </w:rPr>
              <w:t>Избор у звање</w:t>
            </w:r>
          </w:p>
        </w:tc>
        <w:tc>
          <w:tcPr>
            <w:tcW w:w="493" w:type="pct"/>
            <w:vAlign w:val="center"/>
          </w:tcPr>
          <w:p w:rsidR="00B14BEA" w:rsidRPr="004500B7" w:rsidRDefault="00086868" w:rsidP="00BE59E8">
            <w:pPr>
              <w:rPr>
                <w:sz w:val="16"/>
                <w:szCs w:val="16"/>
                <w:lang w:val="sr-Cyrl-CS"/>
              </w:rPr>
            </w:pPr>
            <w:r w:rsidRPr="004500B7">
              <w:rPr>
                <w:sz w:val="16"/>
                <w:szCs w:val="16"/>
                <w:lang w:val="sr-Cyrl-CS"/>
              </w:rPr>
              <w:t>2015</w:t>
            </w:r>
          </w:p>
        </w:tc>
        <w:tc>
          <w:tcPr>
            <w:tcW w:w="1652" w:type="pct"/>
            <w:gridSpan w:val="2"/>
            <w:vAlign w:val="center"/>
          </w:tcPr>
          <w:p w:rsidR="00B14BEA" w:rsidRPr="004500B7" w:rsidRDefault="00086868" w:rsidP="00BE59E8">
            <w:pPr>
              <w:rPr>
                <w:sz w:val="16"/>
                <w:szCs w:val="16"/>
                <w:lang w:val="sr-Cyrl-CS"/>
              </w:rPr>
            </w:pPr>
            <w:r w:rsidRPr="004500B7">
              <w:rPr>
                <w:sz w:val="16"/>
                <w:szCs w:val="16"/>
                <w:lang w:val="sr-Cyrl-CS"/>
              </w:rPr>
              <w:t>Универзитет у Нишу</w:t>
            </w:r>
          </w:p>
        </w:tc>
        <w:tc>
          <w:tcPr>
            <w:tcW w:w="481" w:type="pct"/>
            <w:gridSpan w:val="2"/>
            <w:shd w:val="clear" w:color="auto" w:fill="auto"/>
            <w:vAlign w:val="center"/>
          </w:tcPr>
          <w:p w:rsidR="00B14BEA" w:rsidRPr="004500B7" w:rsidRDefault="00086868" w:rsidP="00BE59E8">
            <w:pPr>
              <w:rPr>
                <w:sz w:val="16"/>
                <w:szCs w:val="16"/>
                <w:lang w:val="sr-Cyrl-CS"/>
              </w:rPr>
            </w:pPr>
            <w:r w:rsidRPr="004500B7">
              <w:rPr>
                <w:sz w:val="16"/>
                <w:szCs w:val="16"/>
                <w:lang w:val="sr-Cyrl-CS"/>
              </w:rPr>
              <w:t>Економија</w:t>
            </w:r>
          </w:p>
        </w:tc>
        <w:tc>
          <w:tcPr>
            <w:tcW w:w="1469" w:type="pct"/>
            <w:gridSpan w:val="3"/>
            <w:shd w:val="clear" w:color="auto" w:fill="auto"/>
            <w:vAlign w:val="center"/>
          </w:tcPr>
          <w:p w:rsidR="00B14BEA" w:rsidRPr="004500B7" w:rsidRDefault="00086868" w:rsidP="00BE59E8">
            <w:pPr>
              <w:rPr>
                <w:sz w:val="16"/>
                <w:szCs w:val="16"/>
                <w:lang w:val="sr-Cyrl-CS"/>
              </w:rPr>
            </w:pPr>
            <w:r w:rsidRPr="004500B7">
              <w:rPr>
                <w:sz w:val="16"/>
                <w:szCs w:val="16"/>
                <w:lang w:val="sr-Cyrl-CS"/>
              </w:rPr>
              <w:t>Математика и статистика у економији</w:t>
            </w:r>
          </w:p>
        </w:tc>
      </w:tr>
      <w:tr w:rsidR="00DA38F6" w:rsidRPr="00A22864" w:rsidTr="00DA38F6">
        <w:trPr>
          <w:gridAfter w:val="1"/>
          <w:wAfter w:w="6" w:type="pct"/>
          <w:trHeight w:val="227"/>
          <w:jc w:val="center"/>
        </w:trPr>
        <w:tc>
          <w:tcPr>
            <w:tcW w:w="899" w:type="pct"/>
            <w:gridSpan w:val="4"/>
            <w:vAlign w:val="center"/>
          </w:tcPr>
          <w:p w:rsidR="00B14BEA" w:rsidRPr="004500B7" w:rsidRDefault="00B14BEA" w:rsidP="00BE59E8">
            <w:pPr>
              <w:rPr>
                <w:sz w:val="16"/>
                <w:szCs w:val="16"/>
                <w:lang w:val="sr-Cyrl-CS"/>
              </w:rPr>
            </w:pPr>
            <w:r w:rsidRPr="004500B7">
              <w:rPr>
                <w:sz w:val="16"/>
                <w:szCs w:val="16"/>
                <w:lang w:val="sr-Cyrl-CS"/>
              </w:rPr>
              <w:t>Докторат</w:t>
            </w:r>
          </w:p>
        </w:tc>
        <w:tc>
          <w:tcPr>
            <w:tcW w:w="493" w:type="pct"/>
            <w:vAlign w:val="center"/>
          </w:tcPr>
          <w:p w:rsidR="00B14BEA" w:rsidRPr="004500B7" w:rsidRDefault="00086868" w:rsidP="00BE59E8">
            <w:pPr>
              <w:rPr>
                <w:sz w:val="16"/>
                <w:szCs w:val="16"/>
                <w:lang w:val="sr-Cyrl-CS"/>
              </w:rPr>
            </w:pPr>
            <w:r w:rsidRPr="004500B7">
              <w:rPr>
                <w:sz w:val="16"/>
                <w:szCs w:val="16"/>
                <w:lang w:val="sr-Cyrl-CS"/>
              </w:rPr>
              <w:t>2010</w:t>
            </w:r>
          </w:p>
        </w:tc>
        <w:tc>
          <w:tcPr>
            <w:tcW w:w="1652" w:type="pct"/>
            <w:gridSpan w:val="2"/>
            <w:vAlign w:val="center"/>
          </w:tcPr>
          <w:p w:rsidR="00B14BEA" w:rsidRPr="004500B7" w:rsidRDefault="00EE2372" w:rsidP="00086868">
            <w:pPr>
              <w:rPr>
                <w:sz w:val="16"/>
                <w:szCs w:val="16"/>
                <w:lang w:val="sr-Cyrl-CS"/>
              </w:rPr>
            </w:pPr>
            <w:r w:rsidRPr="004500B7">
              <w:rPr>
                <w:sz w:val="16"/>
                <w:szCs w:val="16"/>
                <w:lang w:val="sr-Cyrl-CS"/>
              </w:rPr>
              <w:t>Економски факултет Универзитета у Нишу</w:t>
            </w:r>
          </w:p>
        </w:tc>
        <w:tc>
          <w:tcPr>
            <w:tcW w:w="481" w:type="pct"/>
            <w:gridSpan w:val="2"/>
            <w:shd w:val="clear" w:color="auto" w:fill="auto"/>
            <w:vAlign w:val="center"/>
          </w:tcPr>
          <w:p w:rsidR="00B14BEA" w:rsidRPr="004500B7" w:rsidRDefault="00086868" w:rsidP="00BE59E8">
            <w:pPr>
              <w:rPr>
                <w:sz w:val="16"/>
                <w:szCs w:val="16"/>
                <w:lang w:val="sr-Cyrl-CS"/>
              </w:rPr>
            </w:pPr>
            <w:r w:rsidRPr="004500B7">
              <w:rPr>
                <w:sz w:val="16"/>
                <w:szCs w:val="16"/>
                <w:lang w:val="sr-Cyrl-CS"/>
              </w:rPr>
              <w:t>Економија</w:t>
            </w:r>
          </w:p>
        </w:tc>
        <w:tc>
          <w:tcPr>
            <w:tcW w:w="1469" w:type="pct"/>
            <w:gridSpan w:val="3"/>
            <w:shd w:val="clear" w:color="auto" w:fill="auto"/>
            <w:vAlign w:val="center"/>
          </w:tcPr>
          <w:p w:rsidR="00B14BEA" w:rsidRPr="004500B7" w:rsidRDefault="00086868" w:rsidP="00BE59E8">
            <w:pPr>
              <w:rPr>
                <w:sz w:val="16"/>
                <w:szCs w:val="16"/>
                <w:lang w:val="sr-Cyrl-CS"/>
              </w:rPr>
            </w:pPr>
            <w:r w:rsidRPr="004500B7">
              <w:rPr>
                <w:sz w:val="16"/>
                <w:szCs w:val="16"/>
                <w:lang w:val="sr-Cyrl-CS"/>
              </w:rPr>
              <w:t>Математика и статистика у економији</w:t>
            </w:r>
          </w:p>
        </w:tc>
      </w:tr>
      <w:tr w:rsidR="00DA38F6" w:rsidRPr="00A22864" w:rsidTr="00DA38F6">
        <w:trPr>
          <w:gridAfter w:val="1"/>
          <w:wAfter w:w="6" w:type="pct"/>
          <w:trHeight w:val="227"/>
          <w:jc w:val="center"/>
        </w:trPr>
        <w:tc>
          <w:tcPr>
            <w:tcW w:w="899" w:type="pct"/>
            <w:gridSpan w:val="4"/>
            <w:vAlign w:val="center"/>
          </w:tcPr>
          <w:p w:rsidR="00B14BEA" w:rsidRPr="004500B7" w:rsidRDefault="00B14BEA" w:rsidP="00BE59E8">
            <w:pPr>
              <w:rPr>
                <w:sz w:val="16"/>
                <w:szCs w:val="16"/>
                <w:lang/>
              </w:rPr>
            </w:pPr>
            <w:r w:rsidRPr="004500B7">
              <w:rPr>
                <w:sz w:val="16"/>
                <w:szCs w:val="16"/>
                <w:lang/>
              </w:rPr>
              <w:t>Магистратура</w:t>
            </w:r>
          </w:p>
        </w:tc>
        <w:tc>
          <w:tcPr>
            <w:tcW w:w="493" w:type="pct"/>
            <w:vAlign w:val="center"/>
          </w:tcPr>
          <w:p w:rsidR="00B14BEA" w:rsidRPr="004500B7" w:rsidRDefault="00086868" w:rsidP="00BE59E8">
            <w:pPr>
              <w:rPr>
                <w:sz w:val="16"/>
                <w:szCs w:val="16"/>
                <w:lang w:val="sr-Cyrl-CS"/>
              </w:rPr>
            </w:pPr>
            <w:r w:rsidRPr="004500B7">
              <w:rPr>
                <w:sz w:val="16"/>
                <w:szCs w:val="16"/>
                <w:lang w:val="sr-Cyrl-CS"/>
              </w:rPr>
              <w:t>2004</w:t>
            </w:r>
          </w:p>
        </w:tc>
        <w:tc>
          <w:tcPr>
            <w:tcW w:w="1652" w:type="pct"/>
            <w:gridSpan w:val="2"/>
            <w:vAlign w:val="center"/>
          </w:tcPr>
          <w:p w:rsidR="00B14BEA" w:rsidRPr="004500B7" w:rsidRDefault="00EE2372" w:rsidP="00BE59E8">
            <w:pPr>
              <w:rPr>
                <w:sz w:val="16"/>
                <w:szCs w:val="16"/>
                <w:lang w:val="sr-Cyrl-CS"/>
              </w:rPr>
            </w:pPr>
            <w:r w:rsidRPr="004500B7">
              <w:rPr>
                <w:sz w:val="16"/>
                <w:szCs w:val="16"/>
                <w:lang w:val="sr-Cyrl-CS"/>
              </w:rPr>
              <w:t>Економски факултет Универзитета у Београду</w:t>
            </w:r>
          </w:p>
        </w:tc>
        <w:tc>
          <w:tcPr>
            <w:tcW w:w="481" w:type="pct"/>
            <w:gridSpan w:val="2"/>
            <w:shd w:val="clear" w:color="auto" w:fill="auto"/>
            <w:vAlign w:val="center"/>
          </w:tcPr>
          <w:p w:rsidR="00B14BEA" w:rsidRPr="004500B7" w:rsidRDefault="00086868" w:rsidP="00BE59E8">
            <w:pPr>
              <w:rPr>
                <w:sz w:val="16"/>
                <w:szCs w:val="16"/>
                <w:lang w:val="sr-Cyrl-CS"/>
              </w:rPr>
            </w:pPr>
            <w:r w:rsidRPr="004500B7">
              <w:rPr>
                <w:sz w:val="16"/>
                <w:szCs w:val="16"/>
                <w:lang w:val="sr-Cyrl-CS"/>
              </w:rPr>
              <w:t>Економија</w:t>
            </w:r>
          </w:p>
        </w:tc>
        <w:tc>
          <w:tcPr>
            <w:tcW w:w="1469" w:type="pct"/>
            <w:gridSpan w:val="3"/>
            <w:shd w:val="clear" w:color="auto" w:fill="auto"/>
            <w:vAlign w:val="center"/>
          </w:tcPr>
          <w:p w:rsidR="00B14BEA" w:rsidRPr="004500B7" w:rsidRDefault="00086868" w:rsidP="00BE59E8">
            <w:pPr>
              <w:rPr>
                <w:sz w:val="16"/>
                <w:szCs w:val="16"/>
                <w:lang w:val="sr-Cyrl-CS"/>
              </w:rPr>
            </w:pPr>
            <w:r w:rsidRPr="004500B7">
              <w:rPr>
                <w:sz w:val="16"/>
                <w:szCs w:val="16"/>
                <w:lang w:val="sr-Cyrl-CS"/>
              </w:rPr>
              <w:t>Статистичка анализа</w:t>
            </w:r>
          </w:p>
        </w:tc>
      </w:tr>
      <w:tr w:rsidR="00DA38F6" w:rsidRPr="00A22864" w:rsidTr="00DA38F6">
        <w:trPr>
          <w:gridAfter w:val="1"/>
          <w:wAfter w:w="6" w:type="pct"/>
          <w:trHeight w:val="227"/>
          <w:jc w:val="center"/>
        </w:trPr>
        <w:tc>
          <w:tcPr>
            <w:tcW w:w="899" w:type="pct"/>
            <w:gridSpan w:val="4"/>
            <w:vAlign w:val="center"/>
          </w:tcPr>
          <w:p w:rsidR="00B14BEA" w:rsidRPr="004500B7" w:rsidRDefault="00B14BEA" w:rsidP="00BE59E8">
            <w:pPr>
              <w:rPr>
                <w:sz w:val="16"/>
                <w:szCs w:val="16"/>
                <w:lang/>
              </w:rPr>
            </w:pPr>
            <w:r w:rsidRPr="004500B7">
              <w:rPr>
                <w:sz w:val="16"/>
                <w:szCs w:val="16"/>
                <w:lang/>
              </w:rPr>
              <w:t>Мастер диплома</w:t>
            </w:r>
          </w:p>
        </w:tc>
        <w:tc>
          <w:tcPr>
            <w:tcW w:w="493" w:type="pct"/>
            <w:vAlign w:val="center"/>
          </w:tcPr>
          <w:p w:rsidR="00B14BEA" w:rsidRPr="004500B7" w:rsidRDefault="00086868" w:rsidP="00BE59E8">
            <w:pPr>
              <w:rPr>
                <w:sz w:val="16"/>
                <w:szCs w:val="16"/>
                <w:lang w:val="sr-Cyrl-CS"/>
              </w:rPr>
            </w:pPr>
            <w:r w:rsidRPr="004500B7">
              <w:rPr>
                <w:sz w:val="16"/>
                <w:szCs w:val="16"/>
                <w:lang w:val="sr-Cyrl-CS"/>
              </w:rPr>
              <w:t>-</w:t>
            </w:r>
          </w:p>
        </w:tc>
        <w:tc>
          <w:tcPr>
            <w:tcW w:w="1652" w:type="pct"/>
            <w:gridSpan w:val="2"/>
            <w:vAlign w:val="center"/>
          </w:tcPr>
          <w:p w:rsidR="00B14BEA" w:rsidRPr="004500B7" w:rsidRDefault="00086868" w:rsidP="00BE59E8">
            <w:pPr>
              <w:rPr>
                <w:sz w:val="16"/>
                <w:szCs w:val="16"/>
                <w:lang w:val="sr-Cyrl-CS"/>
              </w:rPr>
            </w:pPr>
            <w:r w:rsidRPr="004500B7">
              <w:rPr>
                <w:sz w:val="16"/>
                <w:szCs w:val="16"/>
                <w:lang w:val="sr-Cyrl-CS"/>
              </w:rPr>
              <w:t>-</w:t>
            </w:r>
          </w:p>
        </w:tc>
        <w:tc>
          <w:tcPr>
            <w:tcW w:w="481" w:type="pct"/>
            <w:gridSpan w:val="2"/>
            <w:shd w:val="clear" w:color="auto" w:fill="auto"/>
            <w:vAlign w:val="center"/>
          </w:tcPr>
          <w:p w:rsidR="00B14BEA" w:rsidRPr="004500B7" w:rsidRDefault="00086868" w:rsidP="00BE59E8">
            <w:pPr>
              <w:rPr>
                <w:sz w:val="16"/>
                <w:szCs w:val="16"/>
                <w:lang w:val="sr-Cyrl-CS"/>
              </w:rPr>
            </w:pPr>
            <w:r w:rsidRPr="004500B7">
              <w:rPr>
                <w:sz w:val="16"/>
                <w:szCs w:val="16"/>
                <w:lang w:val="sr-Cyrl-CS"/>
              </w:rPr>
              <w:t>-</w:t>
            </w:r>
          </w:p>
        </w:tc>
        <w:tc>
          <w:tcPr>
            <w:tcW w:w="1469" w:type="pct"/>
            <w:gridSpan w:val="3"/>
            <w:shd w:val="clear" w:color="auto" w:fill="auto"/>
            <w:vAlign w:val="center"/>
          </w:tcPr>
          <w:p w:rsidR="00B14BEA" w:rsidRPr="004500B7" w:rsidRDefault="00086868" w:rsidP="00BE59E8">
            <w:pPr>
              <w:rPr>
                <w:sz w:val="16"/>
                <w:szCs w:val="16"/>
                <w:lang w:val="sr-Cyrl-CS"/>
              </w:rPr>
            </w:pPr>
            <w:r w:rsidRPr="004500B7">
              <w:rPr>
                <w:sz w:val="16"/>
                <w:szCs w:val="16"/>
                <w:lang w:val="sr-Cyrl-CS"/>
              </w:rPr>
              <w:t>-</w:t>
            </w:r>
          </w:p>
        </w:tc>
      </w:tr>
      <w:tr w:rsidR="00DA38F6" w:rsidRPr="00A22864" w:rsidTr="00DA38F6">
        <w:trPr>
          <w:gridAfter w:val="1"/>
          <w:wAfter w:w="6" w:type="pct"/>
          <w:trHeight w:val="227"/>
          <w:jc w:val="center"/>
        </w:trPr>
        <w:tc>
          <w:tcPr>
            <w:tcW w:w="899" w:type="pct"/>
            <w:gridSpan w:val="4"/>
            <w:vAlign w:val="center"/>
          </w:tcPr>
          <w:p w:rsidR="00B14BEA" w:rsidRPr="004500B7" w:rsidRDefault="00B14BEA" w:rsidP="00BE59E8">
            <w:pPr>
              <w:rPr>
                <w:sz w:val="16"/>
                <w:szCs w:val="16"/>
                <w:lang w:val="sr-Cyrl-CS"/>
              </w:rPr>
            </w:pPr>
            <w:r w:rsidRPr="004500B7">
              <w:rPr>
                <w:sz w:val="16"/>
                <w:szCs w:val="16"/>
                <w:lang w:val="sr-Cyrl-CS"/>
              </w:rPr>
              <w:t>Диплома</w:t>
            </w:r>
          </w:p>
        </w:tc>
        <w:tc>
          <w:tcPr>
            <w:tcW w:w="493" w:type="pct"/>
            <w:vAlign w:val="center"/>
          </w:tcPr>
          <w:p w:rsidR="00B14BEA" w:rsidRPr="004500B7" w:rsidRDefault="00086868" w:rsidP="00BE59E8">
            <w:pPr>
              <w:rPr>
                <w:sz w:val="16"/>
                <w:szCs w:val="16"/>
                <w:lang w:val="sr-Cyrl-CS"/>
              </w:rPr>
            </w:pPr>
            <w:r w:rsidRPr="004500B7">
              <w:rPr>
                <w:sz w:val="16"/>
                <w:szCs w:val="16"/>
                <w:lang w:val="sr-Cyrl-CS"/>
              </w:rPr>
              <w:t>1996</w:t>
            </w:r>
          </w:p>
        </w:tc>
        <w:tc>
          <w:tcPr>
            <w:tcW w:w="1652" w:type="pct"/>
            <w:gridSpan w:val="2"/>
            <w:vAlign w:val="center"/>
          </w:tcPr>
          <w:p w:rsidR="00B14BEA" w:rsidRPr="004500B7" w:rsidRDefault="00086868" w:rsidP="00BE59E8">
            <w:pPr>
              <w:rPr>
                <w:sz w:val="16"/>
                <w:szCs w:val="16"/>
                <w:lang w:val="sr-Cyrl-CS"/>
              </w:rPr>
            </w:pPr>
            <w:r w:rsidRPr="004500B7">
              <w:rPr>
                <w:sz w:val="16"/>
                <w:szCs w:val="16"/>
                <w:lang w:val="sr-Cyrl-CS"/>
              </w:rPr>
              <w:t>Економски факултет Универзитета у Нишу</w:t>
            </w:r>
          </w:p>
        </w:tc>
        <w:tc>
          <w:tcPr>
            <w:tcW w:w="481" w:type="pct"/>
            <w:gridSpan w:val="2"/>
            <w:shd w:val="clear" w:color="auto" w:fill="auto"/>
            <w:vAlign w:val="center"/>
          </w:tcPr>
          <w:p w:rsidR="00B14BEA" w:rsidRPr="004500B7" w:rsidRDefault="00086868" w:rsidP="00BE59E8">
            <w:pPr>
              <w:rPr>
                <w:sz w:val="16"/>
                <w:szCs w:val="16"/>
                <w:lang w:val="sr-Cyrl-CS"/>
              </w:rPr>
            </w:pPr>
            <w:r w:rsidRPr="004500B7">
              <w:rPr>
                <w:sz w:val="16"/>
                <w:szCs w:val="16"/>
                <w:lang w:val="sr-Cyrl-CS"/>
              </w:rPr>
              <w:t>Економија</w:t>
            </w:r>
          </w:p>
        </w:tc>
        <w:tc>
          <w:tcPr>
            <w:tcW w:w="1469" w:type="pct"/>
            <w:gridSpan w:val="3"/>
            <w:shd w:val="clear" w:color="auto" w:fill="auto"/>
            <w:vAlign w:val="center"/>
          </w:tcPr>
          <w:p w:rsidR="00B14BEA" w:rsidRPr="004500B7" w:rsidRDefault="00086868" w:rsidP="00086868">
            <w:pPr>
              <w:ind w:left="-573" w:firstLine="573"/>
              <w:rPr>
                <w:sz w:val="16"/>
                <w:szCs w:val="16"/>
                <w:lang w:val="sr-Cyrl-CS"/>
              </w:rPr>
            </w:pPr>
            <w:r w:rsidRPr="004500B7">
              <w:rPr>
                <w:sz w:val="16"/>
                <w:szCs w:val="16"/>
                <w:lang w:val="sr-Cyrl-CS"/>
              </w:rPr>
              <w:t>Општа економија</w:t>
            </w:r>
          </w:p>
        </w:tc>
      </w:tr>
      <w:tr w:rsidR="00B14BEA" w:rsidRPr="00A22864" w:rsidTr="00DA38F6">
        <w:trPr>
          <w:trHeight w:val="227"/>
          <w:jc w:val="center"/>
        </w:trPr>
        <w:tc>
          <w:tcPr>
            <w:tcW w:w="5000" w:type="pct"/>
            <w:gridSpan w:val="13"/>
            <w:vAlign w:val="center"/>
          </w:tcPr>
          <w:p w:rsidR="00B14BEA" w:rsidRPr="004500B7" w:rsidRDefault="00B14BEA" w:rsidP="00B14BEA">
            <w:pPr>
              <w:rPr>
                <w:sz w:val="16"/>
                <w:szCs w:val="16"/>
                <w:lang/>
              </w:rPr>
            </w:pPr>
            <w:r w:rsidRPr="004500B7">
              <w:rPr>
                <w:b/>
                <w:sz w:val="16"/>
                <w:szCs w:val="16"/>
                <w:lang w:val="sr-Cyrl-CS"/>
              </w:rPr>
              <w:t xml:space="preserve">Списак предмета </w:t>
            </w:r>
            <w:r w:rsidRPr="004500B7">
              <w:rPr>
                <w:b/>
                <w:sz w:val="16"/>
                <w:szCs w:val="16"/>
                <w:lang/>
              </w:rPr>
              <w:t xml:space="preserve">које наставник држи на докторским студијама </w:t>
            </w:r>
          </w:p>
        </w:tc>
      </w:tr>
      <w:tr w:rsidR="00DA38F6" w:rsidRPr="00A22864" w:rsidTr="00DA38F6">
        <w:trPr>
          <w:trHeight w:val="227"/>
          <w:jc w:val="center"/>
        </w:trPr>
        <w:tc>
          <w:tcPr>
            <w:tcW w:w="323" w:type="pct"/>
            <w:shd w:val="clear" w:color="auto" w:fill="auto"/>
            <w:vAlign w:val="center"/>
          </w:tcPr>
          <w:p w:rsidR="00B14BEA" w:rsidRPr="004500B7" w:rsidRDefault="00B14BEA" w:rsidP="00BE59E8">
            <w:pPr>
              <w:rPr>
                <w:b/>
                <w:sz w:val="16"/>
                <w:szCs w:val="16"/>
                <w:lang w:val="sr-Cyrl-CS"/>
              </w:rPr>
            </w:pPr>
            <w:r w:rsidRPr="004500B7">
              <w:rPr>
                <w:b/>
                <w:sz w:val="16"/>
                <w:szCs w:val="16"/>
                <w:lang w:val="sr-Cyrl-CS"/>
              </w:rPr>
              <w:t>Р.Б.</w:t>
            </w:r>
          </w:p>
        </w:tc>
        <w:tc>
          <w:tcPr>
            <w:tcW w:w="448" w:type="pct"/>
            <w:gridSpan w:val="2"/>
            <w:shd w:val="clear" w:color="auto" w:fill="auto"/>
            <w:vAlign w:val="center"/>
          </w:tcPr>
          <w:p w:rsidR="00B14BEA" w:rsidRPr="004500B7" w:rsidRDefault="00B14BEA" w:rsidP="00BE59E8">
            <w:pPr>
              <w:rPr>
                <w:b/>
                <w:sz w:val="16"/>
                <w:szCs w:val="16"/>
                <w:lang/>
              </w:rPr>
            </w:pPr>
            <w:r w:rsidRPr="004500B7">
              <w:rPr>
                <w:b/>
                <w:sz w:val="16"/>
                <w:szCs w:val="16"/>
                <w:lang/>
              </w:rPr>
              <w:t xml:space="preserve">Ознака </w:t>
            </w:r>
          </w:p>
        </w:tc>
        <w:tc>
          <w:tcPr>
            <w:tcW w:w="4229" w:type="pct"/>
            <w:gridSpan w:val="10"/>
            <w:vAlign w:val="center"/>
          </w:tcPr>
          <w:p w:rsidR="00B14BEA" w:rsidRPr="004500B7" w:rsidRDefault="00B14BEA" w:rsidP="00BE59E8">
            <w:pPr>
              <w:rPr>
                <w:b/>
                <w:sz w:val="16"/>
                <w:szCs w:val="16"/>
                <w:lang/>
              </w:rPr>
            </w:pPr>
            <w:r w:rsidRPr="004500B7">
              <w:rPr>
                <w:b/>
                <w:iCs/>
                <w:sz w:val="16"/>
                <w:szCs w:val="16"/>
                <w:lang w:val="sr-Cyrl-CS"/>
              </w:rPr>
              <w:t>Назив предмета</w:t>
            </w:r>
          </w:p>
        </w:tc>
      </w:tr>
      <w:tr w:rsidR="00DA38F6" w:rsidRPr="00A22864" w:rsidTr="00DA38F6">
        <w:trPr>
          <w:trHeight w:val="227"/>
          <w:jc w:val="center"/>
        </w:trPr>
        <w:tc>
          <w:tcPr>
            <w:tcW w:w="323" w:type="pct"/>
            <w:shd w:val="clear" w:color="auto" w:fill="auto"/>
            <w:vAlign w:val="center"/>
          </w:tcPr>
          <w:p w:rsidR="00B14BEA" w:rsidRPr="004500B7" w:rsidRDefault="00086868" w:rsidP="00BE59E8">
            <w:pPr>
              <w:rPr>
                <w:sz w:val="16"/>
                <w:szCs w:val="16"/>
                <w:lang w:val="sr-Cyrl-CS"/>
              </w:rPr>
            </w:pPr>
            <w:r w:rsidRPr="004500B7">
              <w:rPr>
                <w:sz w:val="16"/>
                <w:szCs w:val="16"/>
                <w:lang w:val="sr-Cyrl-CS"/>
              </w:rPr>
              <w:t>1.</w:t>
            </w:r>
          </w:p>
        </w:tc>
        <w:tc>
          <w:tcPr>
            <w:tcW w:w="448" w:type="pct"/>
            <w:gridSpan w:val="2"/>
            <w:shd w:val="clear" w:color="auto" w:fill="auto"/>
            <w:vAlign w:val="center"/>
          </w:tcPr>
          <w:p w:rsidR="00B14BEA" w:rsidRPr="004500B7" w:rsidRDefault="00B14BEA" w:rsidP="00BE59E8">
            <w:pPr>
              <w:rPr>
                <w:sz w:val="16"/>
                <w:szCs w:val="16"/>
                <w:lang w:val="sr-Cyrl-CS"/>
              </w:rPr>
            </w:pPr>
          </w:p>
        </w:tc>
        <w:tc>
          <w:tcPr>
            <w:tcW w:w="4229" w:type="pct"/>
            <w:gridSpan w:val="10"/>
            <w:vAlign w:val="center"/>
          </w:tcPr>
          <w:p w:rsidR="00B14BEA" w:rsidRPr="004500B7" w:rsidRDefault="00086868" w:rsidP="00BE59E8">
            <w:pPr>
              <w:rPr>
                <w:sz w:val="16"/>
                <w:szCs w:val="16"/>
                <w:lang w:val="sr-Cyrl-CS"/>
              </w:rPr>
            </w:pPr>
            <w:r w:rsidRPr="004500B7">
              <w:rPr>
                <w:sz w:val="16"/>
                <w:szCs w:val="16"/>
                <w:lang w:val="sr-Cyrl-CS"/>
              </w:rPr>
              <w:t>Квантитативне методе у економији</w:t>
            </w:r>
          </w:p>
        </w:tc>
      </w:tr>
      <w:tr w:rsidR="00B14BEA" w:rsidRPr="00A22864" w:rsidTr="00DA38F6">
        <w:trPr>
          <w:trHeight w:val="227"/>
          <w:jc w:val="center"/>
        </w:trPr>
        <w:tc>
          <w:tcPr>
            <w:tcW w:w="5000" w:type="pct"/>
            <w:gridSpan w:val="13"/>
            <w:vAlign w:val="center"/>
          </w:tcPr>
          <w:p w:rsidR="00B14BEA" w:rsidRPr="004500B7" w:rsidRDefault="00B14BEA" w:rsidP="00BE59E8">
            <w:pPr>
              <w:rPr>
                <w:b/>
                <w:sz w:val="16"/>
                <w:szCs w:val="16"/>
                <w:lang w:val="sr-Cyrl-CS"/>
              </w:rPr>
            </w:pPr>
            <w:r w:rsidRPr="004500B7">
              <w:rPr>
                <w:sz w:val="16"/>
                <w:szCs w:val="16"/>
                <w:lang w:val="sr-Cyrl-CS"/>
              </w:rPr>
              <w:t xml:space="preserve">Најзначајнији радови </w:t>
            </w:r>
            <w:r w:rsidRPr="004500B7">
              <w:rPr>
                <w:b/>
                <w:sz w:val="16"/>
                <w:szCs w:val="16"/>
                <w:lang w:val="sr-Cyrl-CS"/>
              </w:rPr>
              <w:t xml:space="preserve"> у складу са захтевима допунских услова  стандарда за дато поље (минимално 10 не више од 20)</w:t>
            </w:r>
          </w:p>
        </w:tc>
      </w:tr>
      <w:tr w:rsidR="00DA38F6" w:rsidRPr="00A22864" w:rsidTr="00DA38F6">
        <w:trPr>
          <w:trHeight w:val="227"/>
          <w:jc w:val="center"/>
        </w:trPr>
        <w:tc>
          <w:tcPr>
            <w:tcW w:w="381" w:type="pct"/>
            <w:gridSpan w:val="2"/>
            <w:vAlign w:val="center"/>
          </w:tcPr>
          <w:p w:rsidR="00B14BEA" w:rsidRPr="004500B7" w:rsidRDefault="00B14BEA" w:rsidP="00BE59E8">
            <w:pPr>
              <w:rPr>
                <w:sz w:val="16"/>
                <w:szCs w:val="16"/>
                <w:lang w:val="en-US"/>
              </w:rPr>
            </w:pPr>
          </w:p>
        </w:tc>
        <w:tc>
          <w:tcPr>
            <w:tcW w:w="4351" w:type="pct"/>
            <w:gridSpan w:val="9"/>
            <w:shd w:val="clear" w:color="auto" w:fill="auto"/>
            <w:vAlign w:val="center"/>
          </w:tcPr>
          <w:p w:rsidR="00B14BEA" w:rsidRPr="004500B7" w:rsidRDefault="00B14BEA" w:rsidP="00BE59E8">
            <w:pPr>
              <w:rPr>
                <w:sz w:val="16"/>
                <w:szCs w:val="16"/>
                <w:lang w:val="sr-Cyrl-CS"/>
              </w:rPr>
            </w:pPr>
          </w:p>
        </w:tc>
        <w:tc>
          <w:tcPr>
            <w:tcW w:w="268" w:type="pct"/>
            <w:gridSpan w:val="2"/>
            <w:vAlign w:val="center"/>
          </w:tcPr>
          <w:p w:rsidR="00B14BEA" w:rsidRPr="004500B7" w:rsidRDefault="00B14BEA" w:rsidP="00BE59E8">
            <w:pPr>
              <w:rPr>
                <w:sz w:val="16"/>
                <w:szCs w:val="16"/>
                <w:lang w:val="sr-Cyrl-CS"/>
              </w:rPr>
            </w:pPr>
            <w:r w:rsidRPr="004500B7">
              <w:rPr>
                <w:sz w:val="16"/>
                <w:szCs w:val="16"/>
                <w:lang w:val="sr-Cyrl-CS"/>
              </w:rPr>
              <w:t>Р</w:t>
            </w:r>
          </w:p>
        </w:tc>
      </w:tr>
      <w:tr w:rsidR="00DA38F6" w:rsidRPr="00A22864" w:rsidTr="00DA38F6">
        <w:trPr>
          <w:trHeight w:val="227"/>
          <w:jc w:val="center"/>
        </w:trPr>
        <w:tc>
          <w:tcPr>
            <w:tcW w:w="381" w:type="pct"/>
            <w:gridSpan w:val="2"/>
            <w:vAlign w:val="center"/>
          </w:tcPr>
          <w:p w:rsidR="00B14BEA" w:rsidRPr="004500B7" w:rsidRDefault="00B14BEA" w:rsidP="004500B7">
            <w:pPr>
              <w:numPr>
                <w:ilvl w:val="0"/>
                <w:numId w:val="25"/>
              </w:numPr>
              <w:rPr>
                <w:sz w:val="16"/>
                <w:szCs w:val="16"/>
                <w:lang w:val="sr-Cyrl-CS"/>
              </w:rPr>
            </w:pPr>
          </w:p>
        </w:tc>
        <w:tc>
          <w:tcPr>
            <w:tcW w:w="4351" w:type="pct"/>
            <w:gridSpan w:val="9"/>
            <w:shd w:val="clear" w:color="auto" w:fill="auto"/>
            <w:vAlign w:val="center"/>
          </w:tcPr>
          <w:p w:rsidR="00B14BEA" w:rsidRPr="004500B7" w:rsidRDefault="00984FB7" w:rsidP="00984FB7">
            <w:pPr>
              <w:widowControl/>
              <w:autoSpaceDE/>
              <w:autoSpaceDN/>
              <w:adjustRightInd/>
              <w:rPr>
                <w:bCs/>
                <w:sz w:val="16"/>
                <w:szCs w:val="16"/>
              </w:rPr>
            </w:pPr>
            <w:r w:rsidRPr="004500B7">
              <w:rPr>
                <w:bCs/>
                <w:sz w:val="16"/>
                <w:szCs w:val="16"/>
              </w:rPr>
              <w:t>Džunić, M., Stanković, J.</w:t>
            </w:r>
            <w:r w:rsidRPr="004500B7">
              <w:rPr>
                <w:bCs/>
                <w:sz w:val="16"/>
                <w:szCs w:val="16"/>
                <w:lang/>
              </w:rPr>
              <w:t xml:space="preserve"> &amp;</w:t>
            </w:r>
            <w:r w:rsidRPr="004500B7">
              <w:rPr>
                <w:bCs/>
                <w:sz w:val="16"/>
                <w:szCs w:val="16"/>
              </w:rPr>
              <w:t xml:space="preserve"> Janković-Milić, V.,</w:t>
            </w:r>
            <w:r w:rsidRPr="004500B7">
              <w:rPr>
                <w:b/>
                <w:bCs/>
                <w:sz w:val="16"/>
                <w:szCs w:val="16"/>
              </w:rPr>
              <w:t xml:space="preserve"> </w:t>
            </w:r>
            <w:r w:rsidRPr="004500B7">
              <w:rPr>
                <w:bCs/>
                <w:sz w:val="16"/>
                <w:szCs w:val="16"/>
              </w:rPr>
              <w:t>(2018)</w:t>
            </w:r>
            <w:r w:rsidRPr="004500B7">
              <w:rPr>
                <w:bCs/>
                <w:sz w:val="16"/>
                <w:szCs w:val="16"/>
                <w:lang/>
              </w:rPr>
              <w:t>.</w:t>
            </w:r>
            <w:r w:rsidRPr="004500B7">
              <w:rPr>
                <w:bCs/>
                <w:sz w:val="16"/>
                <w:szCs w:val="16"/>
              </w:rPr>
              <w:t xml:space="preserve"> Multi-Criteria Approach in Evaluating Contribution of Social Entrepreneurship to the Employment of Socially-Excluded Groups, </w:t>
            </w:r>
            <w:r w:rsidRPr="004500B7">
              <w:rPr>
                <w:bCs/>
                <w:i/>
                <w:sz w:val="16"/>
                <w:szCs w:val="16"/>
              </w:rPr>
              <w:t>Technological and Economic Development of Economy</w:t>
            </w:r>
            <w:r w:rsidRPr="004500B7">
              <w:rPr>
                <w:bCs/>
                <w:sz w:val="16"/>
                <w:szCs w:val="16"/>
              </w:rPr>
              <w:t xml:space="preserve">, Vol 24, No 5, pp. 1885-1908, ISSN: 2029-4913. </w:t>
            </w:r>
            <w:hyperlink r:id="rId7" w:history="1">
              <w:r w:rsidRPr="004500B7">
                <w:rPr>
                  <w:rStyle w:val="Hyperlink"/>
                  <w:bCs/>
                  <w:sz w:val="16"/>
                  <w:szCs w:val="16"/>
                </w:rPr>
                <w:t>https://journals.vgtu.lt/index.php/TEDE/article/view/5466</w:t>
              </w:r>
            </w:hyperlink>
            <w:r w:rsidRPr="004500B7">
              <w:rPr>
                <w:bCs/>
                <w:sz w:val="16"/>
                <w:szCs w:val="16"/>
              </w:rPr>
              <w:t>IF 3.15</w:t>
            </w:r>
          </w:p>
        </w:tc>
        <w:tc>
          <w:tcPr>
            <w:tcW w:w="268" w:type="pct"/>
            <w:gridSpan w:val="2"/>
            <w:vAlign w:val="center"/>
          </w:tcPr>
          <w:p w:rsidR="00B14BEA" w:rsidRPr="004500B7" w:rsidRDefault="00984FB7" w:rsidP="00BE59E8">
            <w:pPr>
              <w:rPr>
                <w:sz w:val="16"/>
                <w:szCs w:val="16"/>
                <w:lang w:val="sr-Cyrl-CS"/>
              </w:rPr>
            </w:pPr>
            <w:r w:rsidRPr="004500B7">
              <w:rPr>
                <w:sz w:val="16"/>
                <w:szCs w:val="16"/>
                <w:lang w:val="sr-Cyrl-CS"/>
              </w:rPr>
              <w:t>М21 (8)</w:t>
            </w:r>
          </w:p>
        </w:tc>
      </w:tr>
      <w:tr w:rsidR="00DA38F6" w:rsidRPr="00CF0DA8" w:rsidTr="00DA38F6">
        <w:trPr>
          <w:trHeight w:val="227"/>
          <w:jc w:val="center"/>
        </w:trPr>
        <w:tc>
          <w:tcPr>
            <w:tcW w:w="381" w:type="pct"/>
            <w:gridSpan w:val="2"/>
            <w:vAlign w:val="center"/>
          </w:tcPr>
          <w:p w:rsidR="0015603D" w:rsidRPr="004500B7" w:rsidRDefault="0015603D" w:rsidP="004500B7">
            <w:pPr>
              <w:numPr>
                <w:ilvl w:val="0"/>
                <w:numId w:val="25"/>
              </w:numPr>
              <w:rPr>
                <w:sz w:val="16"/>
                <w:szCs w:val="16"/>
                <w:lang w:val="sr-Cyrl-CS"/>
              </w:rPr>
            </w:pPr>
          </w:p>
        </w:tc>
        <w:tc>
          <w:tcPr>
            <w:tcW w:w="4351" w:type="pct"/>
            <w:gridSpan w:val="9"/>
            <w:shd w:val="clear" w:color="auto" w:fill="auto"/>
            <w:vAlign w:val="center"/>
          </w:tcPr>
          <w:p w:rsidR="0015603D" w:rsidRPr="004500B7" w:rsidRDefault="0015603D" w:rsidP="008E5E55">
            <w:pPr>
              <w:spacing w:after="60"/>
              <w:rPr>
                <w:sz w:val="16"/>
                <w:szCs w:val="16"/>
                <w:lang w:val="sr-Cyrl-CS"/>
              </w:rPr>
            </w:pPr>
            <w:r w:rsidRPr="004500B7">
              <w:rPr>
                <w:sz w:val="16"/>
                <w:szCs w:val="16"/>
                <w:lang w:val="en-US"/>
              </w:rPr>
              <w:t xml:space="preserve">Janković-Milić V., Stanković J. &amp; Marinković S. (2014). The capacity of local governments to improve business environment: Evidence from Serbia,  </w:t>
            </w:r>
            <w:r w:rsidRPr="004500B7">
              <w:rPr>
                <w:i/>
                <w:sz w:val="16"/>
                <w:szCs w:val="16"/>
                <w:lang w:val="en-US"/>
              </w:rPr>
              <w:t>Zbornik radova Ekonomskog fakulteta u Rijeci: časopis za ekonomsku teoriju i praksu/Proceedings of Rijeka Faculty of Economics: Journal of Economics and Business</w:t>
            </w:r>
            <w:r w:rsidRPr="004500B7">
              <w:rPr>
                <w:sz w:val="16"/>
                <w:szCs w:val="16"/>
                <w:lang w:val="en-US"/>
              </w:rPr>
              <w:t>, 32(2), 233-254, UDC 352:338.2(497.11),ISSN: 1846-7520 (Online), https://www.efri.uniri.hr/en/volume_32_no_2_2014_volumen_32_svezak_2_2014/256/119 IF(2013): 0,284.</w:t>
            </w:r>
          </w:p>
        </w:tc>
        <w:tc>
          <w:tcPr>
            <w:tcW w:w="268" w:type="pct"/>
            <w:gridSpan w:val="2"/>
            <w:vAlign w:val="center"/>
          </w:tcPr>
          <w:p w:rsidR="0015603D" w:rsidRPr="004500B7" w:rsidRDefault="0015603D" w:rsidP="00CF0DA8">
            <w:pPr>
              <w:spacing w:after="60"/>
              <w:jc w:val="center"/>
              <w:rPr>
                <w:sz w:val="16"/>
                <w:szCs w:val="16"/>
                <w:lang w:val="en-US"/>
              </w:rPr>
            </w:pPr>
            <w:r w:rsidRPr="004500B7">
              <w:rPr>
                <w:sz w:val="16"/>
                <w:szCs w:val="16"/>
                <w:lang w:val="en-US"/>
              </w:rPr>
              <w:t>M23</w:t>
            </w:r>
          </w:p>
          <w:p w:rsidR="0015603D" w:rsidRPr="004500B7" w:rsidRDefault="0015603D" w:rsidP="00CF0DA8">
            <w:pPr>
              <w:spacing w:after="60"/>
              <w:jc w:val="center"/>
              <w:rPr>
                <w:sz w:val="16"/>
                <w:szCs w:val="16"/>
                <w:lang w:val="en-US"/>
              </w:rPr>
            </w:pPr>
            <w:r w:rsidRPr="004500B7">
              <w:rPr>
                <w:sz w:val="16"/>
                <w:szCs w:val="16"/>
                <w:lang w:val="en-US"/>
              </w:rPr>
              <w:t>(4)</w:t>
            </w:r>
          </w:p>
        </w:tc>
      </w:tr>
      <w:tr w:rsidR="00DA38F6" w:rsidRPr="00CF0DA8" w:rsidTr="00DA38F6">
        <w:trPr>
          <w:trHeight w:val="227"/>
          <w:jc w:val="center"/>
        </w:trPr>
        <w:tc>
          <w:tcPr>
            <w:tcW w:w="381" w:type="pct"/>
            <w:gridSpan w:val="2"/>
            <w:vAlign w:val="center"/>
          </w:tcPr>
          <w:p w:rsidR="0015603D" w:rsidRPr="004500B7" w:rsidRDefault="0015603D" w:rsidP="004500B7">
            <w:pPr>
              <w:numPr>
                <w:ilvl w:val="0"/>
                <w:numId w:val="25"/>
              </w:numPr>
              <w:rPr>
                <w:sz w:val="16"/>
                <w:szCs w:val="16"/>
                <w:lang w:val="sr-Cyrl-CS"/>
              </w:rPr>
            </w:pPr>
          </w:p>
        </w:tc>
        <w:tc>
          <w:tcPr>
            <w:tcW w:w="4351" w:type="pct"/>
            <w:gridSpan w:val="9"/>
            <w:shd w:val="clear" w:color="auto" w:fill="auto"/>
            <w:vAlign w:val="center"/>
          </w:tcPr>
          <w:p w:rsidR="0015603D" w:rsidRPr="004500B7" w:rsidRDefault="0015603D" w:rsidP="008E5E55">
            <w:pPr>
              <w:spacing w:after="200" w:line="276" w:lineRule="auto"/>
              <w:rPr>
                <w:sz w:val="16"/>
                <w:szCs w:val="16"/>
                <w:lang w:val="en-US"/>
              </w:rPr>
            </w:pPr>
            <w:r w:rsidRPr="004500B7">
              <w:rPr>
                <w:sz w:val="16"/>
                <w:szCs w:val="16"/>
                <w:lang w:val="en-US"/>
              </w:rPr>
              <w:t xml:space="preserve">Jovanović S., Krstić B., Janković-Milić V. (2014). Homogeneity analysis of South-Eastern European countries according to tourism competitiveness performances, </w:t>
            </w:r>
            <w:r w:rsidRPr="004500B7">
              <w:rPr>
                <w:i/>
                <w:sz w:val="16"/>
                <w:szCs w:val="16"/>
                <w:lang w:val="en-US"/>
              </w:rPr>
              <w:t>Economic Research-Ekonomska Istraživanja</w:t>
            </w:r>
            <w:r w:rsidRPr="004500B7">
              <w:rPr>
                <w:sz w:val="16"/>
                <w:szCs w:val="16"/>
                <w:lang w:val="en-US"/>
              </w:rPr>
              <w:t>, 27(1), 207-220, ISSN: 1331-677X (Print), 1848-9664 (Online), Sveučilište Jurja Dobrile u Puli Fakultet ekonomije i turizma “Dr. Mijo Mirković”, Routledge – Taylor &amp;Francis Group.https://doi.org/10.1080/1331677X.2014.952113 IF(2013): 0,241.</w:t>
            </w:r>
          </w:p>
        </w:tc>
        <w:tc>
          <w:tcPr>
            <w:tcW w:w="268" w:type="pct"/>
            <w:gridSpan w:val="2"/>
            <w:vAlign w:val="center"/>
          </w:tcPr>
          <w:p w:rsidR="0015603D" w:rsidRPr="004500B7" w:rsidRDefault="0015603D" w:rsidP="00CF0DA8">
            <w:pPr>
              <w:spacing w:after="60"/>
              <w:jc w:val="center"/>
              <w:rPr>
                <w:sz w:val="16"/>
                <w:szCs w:val="16"/>
                <w:lang w:val="en-US"/>
              </w:rPr>
            </w:pPr>
            <w:r w:rsidRPr="004500B7">
              <w:rPr>
                <w:sz w:val="16"/>
                <w:szCs w:val="16"/>
                <w:lang w:val="en-US"/>
              </w:rPr>
              <w:t>M23 (4)</w:t>
            </w:r>
          </w:p>
        </w:tc>
      </w:tr>
      <w:tr w:rsidR="00DA38F6" w:rsidRPr="00CF0DA8" w:rsidTr="00DA38F6">
        <w:trPr>
          <w:trHeight w:val="227"/>
          <w:jc w:val="center"/>
        </w:trPr>
        <w:tc>
          <w:tcPr>
            <w:tcW w:w="381" w:type="pct"/>
            <w:gridSpan w:val="2"/>
            <w:vAlign w:val="center"/>
          </w:tcPr>
          <w:p w:rsidR="0015603D" w:rsidRPr="004500B7" w:rsidRDefault="0015603D" w:rsidP="004500B7">
            <w:pPr>
              <w:numPr>
                <w:ilvl w:val="0"/>
                <w:numId w:val="25"/>
              </w:numPr>
              <w:rPr>
                <w:sz w:val="16"/>
                <w:szCs w:val="16"/>
                <w:lang w:val="sr-Cyrl-CS"/>
              </w:rPr>
            </w:pPr>
          </w:p>
        </w:tc>
        <w:tc>
          <w:tcPr>
            <w:tcW w:w="4351" w:type="pct"/>
            <w:gridSpan w:val="9"/>
            <w:shd w:val="clear" w:color="auto" w:fill="auto"/>
            <w:vAlign w:val="center"/>
          </w:tcPr>
          <w:p w:rsidR="0015603D" w:rsidRPr="004500B7" w:rsidRDefault="0015603D" w:rsidP="008E5E55">
            <w:pPr>
              <w:spacing w:after="60"/>
              <w:rPr>
                <w:sz w:val="16"/>
                <w:szCs w:val="16"/>
                <w:lang w:val="sr-Cyrl-CS"/>
              </w:rPr>
            </w:pPr>
            <w:r w:rsidRPr="004500B7">
              <w:rPr>
                <w:sz w:val="16"/>
                <w:szCs w:val="16"/>
                <w:lang w:val="en-US"/>
              </w:rPr>
              <w:t>Stefanović, S., Ivanović-Đukić, M., Janković-Milić, V. (2013) The analysis of key challenges and constraints to the stability and growth of an entrepreneurial sector in Serbia</w:t>
            </w:r>
            <w:r w:rsidRPr="004500B7">
              <w:rPr>
                <w:i/>
                <w:sz w:val="16"/>
                <w:szCs w:val="16"/>
                <w:lang w:val="en-US"/>
              </w:rPr>
              <w:t>, Journal of Balkan and Near Eastern Studies</w:t>
            </w:r>
            <w:r w:rsidRPr="004500B7">
              <w:rPr>
                <w:sz w:val="16"/>
                <w:szCs w:val="16"/>
                <w:lang w:val="en-US"/>
              </w:rPr>
              <w:t xml:space="preserve">, 15(3), 346-365, ISSN: 1944-8953, Routledge Taylor &amp; Francis London. https://doi.org/10.1080/19448953.2013.789330IF(2013) 0.304. </w:t>
            </w:r>
          </w:p>
        </w:tc>
        <w:tc>
          <w:tcPr>
            <w:tcW w:w="268" w:type="pct"/>
            <w:gridSpan w:val="2"/>
            <w:vAlign w:val="center"/>
          </w:tcPr>
          <w:p w:rsidR="0015603D" w:rsidRPr="004500B7" w:rsidRDefault="0015603D" w:rsidP="00CF0DA8">
            <w:pPr>
              <w:spacing w:after="60"/>
              <w:jc w:val="center"/>
              <w:rPr>
                <w:sz w:val="16"/>
                <w:szCs w:val="16"/>
                <w:lang w:val="en-US"/>
              </w:rPr>
            </w:pPr>
            <w:r w:rsidRPr="004500B7">
              <w:rPr>
                <w:sz w:val="16"/>
                <w:szCs w:val="16"/>
                <w:lang w:val="en-US"/>
              </w:rPr>
              <w:t>M23</w:t>
            </w:r>
          </w:p>
          <w:p w:rsidR="0015603D" w:rsidRPr="004500B7" w:rsidRDefault="0015603D" w:rsidP="00CF0DA8">
            <w:pPr>
              <w:spacing w:after="60"/>
              <w:jc w:val="center"/>
              <w:rPr>
                <w:sz w:val="16"/>
                <w:szCs w:val="16"/>
                <w:lang w:val="en-US"/>
              </w:rPr>
            </w:pPr>
            <w:r w:rsidRPr="004500B7">
              <w:rPr>
                <w:sz w:val="16"/>
                <w:szCs w:val="16"/>
                <w:lang w:val="en-US"/>
              </w:rPr>
              <w:t>(4)</w:t>
            </w:r>
          </w:p>
        </w:tc>
      </w:tr>
      <w:tr w:rsidR="00DA38F6" w:rsidRPr="00CF0DA8" w:rsidTr="00DA38F6">
        <w:trPr>
          <w:trHeight w:val="227"/>
          <w:jc w:val="center"/>
        </w:trPr>
        <w:tc>
          <w:tcPr>
            <w:tcW w:w="381" w:type="pct"/>
            <w:gridSpan w:val="2"/>
            <w:vAlign w:val="center"/>
          </w:tcPr>
          <w:p w:rsidR="0015603D" w:rsidRPr="004500B7" w:rsidRDefault="0015603D" w:rsidP="004500B7">
            <w:pPr>
              <w:numPr>
                <w:ilvl w:val="0"/>
                <w:numId w:val="25"/>
              </w:numPr>
              <w:rPr>
                <w:sz w:val="16"/>
                <w:szCs w:val="16"/>
                <w:lang w:val="sr-Cyrl-CS"/>
              </w:rPr>
            </w:pPr>
          </w:p>
        </w:tc>
        <w:tc>
          <w:tcPr>
            <w:tcW w:w="4351" w:type="pct"/>
            <w:gridSpan w:val="9"/>
            <w:shd w:val="clear" w:color="auto" w:fill="auto"/>
            <w:vAlign w:val="center"/>
          </w:tcPr>
          <w:p w:rsidR="0015603D" w:rsidRPr="004500B7" w:rsidRDefault="0015603D" w:rsidP="008E5E55">
            <w:pPr>
              <w:spacing w:after="60"/>
              <w:rPr>
                <w:sz w:val="16"/>
                <w:szCs w:val="16"/>
                <w:lang w:val="en-US"/>
              </w:rPr>
            </w:pPr>
            <w:r w:rsidRPr="004500B7">
              <w:rPr>
                <w:sz w:val="16"/>
                <w:szCs w:val="16"/>
                <w:lang w:val="sr-Cyrl-CS"/>
              </w:rPr>
              <w:t>Mimović P., Stanković, J., Janković-Milić, V. (2015)</w:t>
            </w:r>
            <w:r w:rsidRPr="004500B7">
              <w:rPr>
                <w:sz w:val="16"/>
                <w:szCs w:val="16"/>
                <w:lang/>
              </w:rPr>
              <w:t>.</w:t>
            </w:r>
            <w:r w:rsidRPr="004500B7">
              <w:rPr>
                <w:sz w:val="16"/>
                <w:szCs w:val="16"/>
                <w:lang w:val="sr-Cyrl-CS"/>
              </w:rPr>
              <w:t xml:space="preserve"> Decision-Making Under Uncertainty – The Integrated Approach of the AHP and Bayesian Analysis, </w:t>
            </w:r>
            <w:r w:rsidRPr="004500B7">
              <w:rPr>
                <w:i/>
                <w:sz w:val="16"/>
                <w:szCs w:val="16"/>
                <w:lang w:val="sr-Cyrl-CS"/>
              </w:rPr>
              <w:t>Economic Research-Ekonomska Istraživanja</w:t>
            </w:r>
            <w:r w:rsidRPr="004500B7">
              <w:rPr>
                <w:sz w:val="16"/>
                <w:szCs w:val="16"/>
                <w:lang w:val="sr-Cyrl-CS"/>
              </w:rPr>
              <w:t>, 28</w:t>
            </w:r>
            <w:r w:rsidRPr="004500B7">
              <w:rPr>
                <w:sz w:val="16"/>
                <w:szCs w:val="16"/>
                <w:lang/>
              </w:rPr>
              <w:t>(</w:t>
            </w:r>
            <w:r w:rsidRPr="004500B7">
              <w:rPr>
                <w:sz w:val="16"/>
                <w:szCs w:val="16"/>
                <w:lang w:val="sr-Cyrl-CS"/>
              </w:rPr>
              <w:t>1</w:t>
            </w:r>
            <w:r w:rsidRPr="004500B7">
              <w:rPr>
                <w:sz w:val="16"/>
                <w:szCs w:val="16"/>
                <w:lang/>
              </w:rPr>
              <w:t>)</w:t>
            </w:r>
            <w:r w:rsidRPr="004500B7">
              <w:rPr>
                <w:sz w:val="16"/>
                <w:szCs w:val="16"/>
                <w:lang w:val="sr-Cyrl-CS"/>
              </w:rPr>
              <w:t>,</w:t>
            </w:r>
            <w:r w:rsidRPr="004500B7">
              <w:rPr>
                <w:sz w:val="16"/>
                <w:szCs w:val="16"/>
                <w:lang/>
              </w:rPr>
              <w:t xml:space="preserve"> 868-878.</w:t>
            </w:r>
            <w:r w:rsidRPr="004500B7">
              <w:rPr>
                <w:sz w:val="16"/>
                <w:szCs w:val="16"/>
                <w:lang w:val="sr-Cyrl-CS"/>
              </w:rPr>
              <w:t xml:space="preserve"> http://dx.doi.org/10.1080/1331677X.2015.1092309</w:t>
            </w:r>
            <w:r w:rsidRPr="004500B7">
              <w:rPr>
                <w:sz w:val="16"/>
                <w:szCs w:val="16"/>
                <w:lang/>
              </w:rPr>
              <w:t>.</w:t>
            </w:r>
            <w:r w:rsidRPr="004500B7">
              <w:rPr>
                <w:sz w:val="16"/>
                <w:szCs w:val="16"/>
                <w:lang w:val="sr-Cyrl-CS"/>
              </w:rPr>
              <w:t xml:space="preserve"> ISSN: 1331-677X </w:t>
            </w:r>
          </w:p>
        </w:tc>
        <w:tc>
          <w:tcPr>
            <w:tcW w:w="268" w:type="pct"/>
            <w:gridSpan w:val="2"/>
            <w:vAlign w:val="center"/>
          </w:tcPr>
          <w:p w:rsidR="0015603D" w:rsidRPr="004500B7" w:rsidRDefault="0015603D" w:rsidP="00CF0DA8">
            <w:pPr>
              <w:spacing w:after="60"/>
              <w:jc w:val="center"/>
              <w:rPr>
                <w:sz w:val="16"/>
                <w:szCs w:val="16"/>
                <w:lang w:val="en-US"/>
              </w:rPr>
            </w:pPr>
            <w:r w:rsidRPr="004500B7">
              <w:rPr>
                <w:sz w:val="16"/>
                <w:szCs w:val="16"/>
                <w:lang w:val="en-US"/>
              </w:rPr>
              <w:t>M23</w:t>
            </w:r>
          </w:p>
          <w:p w:rsidR="0015603D" w:rsidRPr="004500B7" w:rsidRDefault="0015603D" w:rsidP="00CF0DA8">
            <w:pPr>
              <w:spacing w:after="60"/>
              <w:jc w:val="center"/>
              <w:rPr>
                <w:sz w:val="16"/>
                <w:szCs w:val="16"/>
                <w:lang w:val="en-US"/>
              </w:rPr>
            </w:pPr>
            <w:r w:rsidRPr="004500B7">
              <w:rPr>
                <w:sz w:val="16"/>
                <w:szCs w:val="16"/>
                <w:lang w:val="en-US"/>
              </w:rPr>
              <w:t>(4)</w:t>
            </w:r>
          </w:p>
        </w:tc>
      </w:tr>
      <w:tr w:rsidR="00DA38F6" w:rsidRPr="00CF0DA8" w:rsidTr="00DA38F6">
        <w:trPr>
          <w:trHeight w:val="227"/>
          <w:jc w:val="center"/>
        </w:trPr>
        <w:tc>
          <w:tcPr>
            <w:tcW w:w="381" w:type="pct"/>
            <w:gridSpan w:val="2"/>
            <w:vAlign w:val="center"/>
          </w:tcPr>
          <w:p w:rsidR="0015603D" w:rsidRPr="004500B7" w:rsidRDefault="0015603D" w:rsidP="004500B7">
            <w:pPr>
              <w:numPr>
                <w:ilvl w:val="0"/>
                <w:numId w:val="25"/>
              </w:numPr>
              <w:rPr>
                <w:sz w:val="16"/>
                <w:szCs w:val="16"/>
                <w:lang w:val="sr-Cyrl-CS"/>
              </w:rPr>
            </w:pPr>
          </w:p>
        </w:tc>
        <w:tc>
          <w:tcPr>
            <w:tcW w:w="4351" w:type="pct"/>
            <w:gridSpan w:val="9"/>
            <w:shd w:val="clear" w:color="auto" w:fill="auto"/>
            <w:vAlign w:val="center"/>
          </w:tcPr>
          <w:p w:rsidR="0015603D" w:rsidRPr="004500B7" w:rsidRDefault="0015603D" w:rsidP="008E5E55">
            <w:pPr>
              <w:spacing w:after="60"/>
              <w:rPr>
                <w:sz w:val="16"/>
                <w:szCs w:val="16"/>
                <w:lang w:val="en-US"/>
              </w:rPr>
            </w:pPr>
            <w:r w:rsidRPr="004500B7">
              <w:rPr>
                <w:sz w:val="16"/>
                <w:szCs w:val="16"/>
                <w:lang w:val="sr-Cyrl-CS"/>
              </w:rPr>
              <w:t>Janković-Milić, V., Džunić, M. (2016)</w:t>
            </w:r>
            <w:r w:rsidRPr="004500B7">
              <w:rPr>
                <w:sz w:val="16"/>
                <w:szCs w:val="16"/>
                <w:lang/>
              </w:rPr>
              <w:t>.</w:t>
            </w:r>
            <w:r w:rsidRPr="004500B7">
              <w:rPr>
                <w:sz w:val="16"/>
                <w:szCs w:val="16"/>
                <w:lang w:val="sr-Cyrl-CS"/>
              </w:rPr>
              <w:tab/>
              <w:t xml:space="preserve"> </w:t>
            </w:r>
            <w:r w:rsidRPr="004500B7">
              <w:rPr>
                <w:i/>
                <w:sz w:val="16"/>
                <w:szCs w:val="16"/>
                <w:lang w:val="sr-Cyrl-CS"/>
              </w:rPr>
              <w:t>Measuring Governance: The Application of Grey Relational Analysis on World Governance Indicators</w:t>
            </w:r>
            <w:r w:rsidRPr="004500B7">
              <w:rPr>
                <w:sz w:val="16"/>
                <w:szCs w:val="16"/>
                <w:lang w:val="sr-Cyrl-CS"/>
              </w:rPr>
              <w:t xml:space="preserve">, "Tools and Techniques for Economic Decision Analysis", Eds. Jelena Stanković (University of Niš, Serbia), Pavlos Delias (Eastern Macedonia and Thrace Institute of Technology, Greece), Srdjan Marinković (University of Niš, Serbia) and Sylvie Rochhia (University Sophia Antiopolis, France), pp.104-128; DOI: 10.4018/978-1-5225-0959-2. </w:t>
            </w:r>
          </w:p>
        </w:tc>
        <w:tc>
          <w:tcPr>
            <w:tcW w:w="268" w:type="pct"/>
            <w:gridSpan w:val="2"/>
            <w:vAlign w:val="center"/>
          </w:tcPr>
          <w:p w:rsidR="0015603D" w:rsidRPr="004500B7" w:rsidRDefault="0015603D" w:rsidP="00CF0DA8">
            <w:pPr>
              <w:spacing w:after="60"/>
              <w:jc w:val="center"/>
              <w:rPr>
                <w:sz w:val="16"/>
                <w:szCs w:val="16"/>
                <w:lang w:val="en-US"/>
              </w:rPr>
            </w:pPr>
            <w:r w:rsidRPr="004500B7">
              <w:rPr>
                <w:sz w:val="16"/>
                <w:szCs w:val="16"/>
                <w:lang w:val="en-US"/>
              </w:rPr>
              <w:t>M13</w:t>
            </w:r>
          </w:p>
          <w:p w:rsidR="0015603D" w:rsidRPr="004500B7" w:rsidRDefault="0015603D" w:rsidP="00CF0DA8">
            <w:pPr>
              <w:spacing w:after="60"/>
              <w:jc w:val="center"/>
              <w:rPr>
                <w:sz w:val="16"/>
                <w:szCs w:val="16"/>
                <w:lang w:val="en-US"/>
              </w:rPr>
            </w:pPr>
            <w:r w:rsidRPr="004500B7">
              <w:rPr>
                <w:sz w:val="16"/>
                <w:szCs w:val="16"/>
                <w:lang w:val="en-US"/>
              </w:rPr>
              <w:t>(7)</w:t>
            </w:r>
          </w:p>
        </w:tc>
      </w:tr>
      <w:tr w:rsidR="00DA38F6" w:rsidRPr="00CF0DA8" w:rsidTr="00DA38F6">
        <w:trPr>
          <w:trHeight w:val="227"/>
          <w:jc w:val="center"/>
        </w:trPr>
        <w:tc>
          <w:tcPr>
            <w:tcW w:w="381" w:type="pct"/>
            <w:gridSpan w:val="2"/>
            <w:vAlign w:val="center"/>
          </w:tcPr>
          <w:p w:rsidR="0015603D" w:rsidRPr="004500B7" w:rsidRDefault="0015603D" w:rsidP="004500B7">
            <w:pPr>
              <w:numPr>
                <w:ilvl w:val="0"/>
                <w:numId w:val="25"/>
              </w:numPr>
              <w:rPr>
                <w:sz w:val="16"/>
                <w:szCs w:val="16"/>
                <w:lang w:val="sr-Cyrl-CS"/>
              </w:rPr>
            </w:pPr>
          </w:p>
        </w:tc>
        <w:tc>
          <w:tcPr>
            <w:tcW w:w="4351" w:type="pct"/>
            <w:gridSpan w:val="9"/>
            <w:shd w:val="clear" w:color="auto" w:fill="auto"/>
            <w:vAlign w:val="center"/>
          </w:tcPr>
          <w:p w:rsidR="0015603D" w:rsidRPr="004500B7" w:rsidRDefault="0015603D" w:rsidP="008E5E55">
            <w:pPr>
              <w:spacing w:after="60"/>
              <w:rPr>
                <w:sz w:val="16"/>
                <w:szCs w:val="16"/>
                <w:lang w:val="sr-Cyrl-CS"/>
              </w:rPr>
            </w:pPr>
            <w:r w:rsidRPr="004500B7">
              <w:rPr>
                <w:sz w:val="16"/>
                <w:szCs w:val="16"/>
                <w:lang w:val="sr-Cyrl-CS"/>
              </w:rPr>
              <w:t xml:space="preserve">Janković-Milić, V., Jovanović S., Effects of Applying Statistical Methods in Global Sustainable Competitiveness Index Creation. </w:t>
            </w:r>
            <w:r w:rsidRPr="004500B7">
              <w:rPr>
                <w:i/>
                <w:sz w:val="16"/>
                <w:szCs w:val="16"/>
                <w:lang w:val="sr-Cyrl-CS"/>
              </w:rPr>
              <w:t>Теме</w:t>
            </w:r>
            <w:r w:rsidRPr="004500B7">
              <w:rPr>
                <w:sz w:val="16"/>
                <w:szCs w:val="16"/>
                <w:lang w:val="sr-Cyrl-CS"/>
              </w:rPr>
              <w:t>, Vol. XLIII</w:t>
            </w:r>
            <w:r w:rsidRPr="004500B7">
              <w:rPr>
                <w:sz w:val="16"/>
                <w:szCs w:val="16"/>
                <w:lang/>
              </w:rPr>
              <w:t xml:space="preserve">(3), </w:t>
            </w:r>
            <w:r w:rsidRPr="004500B7">
              <w:rPr>
                <w:sz w:val="16"/>
                <w:szCs w:val="16"/>
                <w:lang w:val="sr-Cyrl-CS"/>
              </w:rPr>
              <w:t xml:space="preserve"> 807-824. ISSN 0353-7919 (Print),ISSN 1820-7804 (Online), COBISS.SR-ID 559631, </w:t>
            </w:r>
            <w:hyperlink r:id="rId8" w:history="1">
              <w:r w:rsidRPr="004500B7">
                <w:rPr>
                  <w:rStyle w:val="Hyperlink"/>
                  <w:sz w:val="16"/>
                  <w:szCs w:val="16"/>
                  <w:lang w:val="sr-Cyrl-CS"/>
                </w:rPr>
                <w:t>https://doi.org/10.22190/TEME190617049</w:t>
              </w:r>
            </w:hyperlink>
          </w:p>
        </w:tc>
        <w:tc>
          <w:tcPr>
            <w:tcW w:w="268" w:type="pct"/>
            <w:gridSpan w:val="2"/>
            <w:vAlign w:val="center"/>
          </w:tcPr>
          <w:p w:rsidR="0015603D" w:rsidRPr="004500B7" w:rsidRDefault="0015603D" w:rsidP="00CF0DA8">
            <w:pPr>
              <w:spacing w:after="60"/>
              <w:jc w:val="center"/>
              <w:rPr>
                <w:sz w:val="16"/>
                <w:szCs w:val="16"/>
                <w:lang w:val="en-US"/>
              </w:rPr>
            </w:pPr>
            <w:r w:rsidRPr="004500B7">
              <w:rPr>
                <w:sz w:val="16"/>
                <w:szCs w:val="16"/>
                <w:lang w:val="en-US"/>
              </w:rPr>
              <w:t>M24</w:t>
            </w:r>
          </w:p>
          <w:p w:rsidR="0015603D" w:rsidRPr="004500B7" w:rsidRDefault="0015603D" w:rsidP="00CF0DA8">
            <w:pPr>
              <w:spacing w:after="60"/>
              <w:jc w:val="center"/>
              <w:rPr>
                <w:sz w:val="16"/>
                <w:szCs w:val="16"/>
                <w:lang w:val="en-US"/>
              </w:rPr>
            </w:pPr>
            <w:r w:rsidRPr="004500B7">
              <w:rPr>
                <w:sz w:val="16"/>
                <w:szCs w:val="16"/>
                <w:lang w:val="en-US"/>
              </w:rPr>
              <w:t>(4)</w:t>
            </w:r>
          </w:p>
        </w:tc>
      </w:tr>
      <w:tr w:rsidR="00DA38F6" w:rsidRPr="00CF0DA8" w:rsidTr="00DA38F6">
        <w:trPr>
          <w:trHeight w:val="227"/>
          <w:jc w:val="center"/>
        </w:trPr>
        <w:tc>
          <w:tcPr>
            <w:tcW w:w="381" w:type="pct"/>
            <w:gridSpan w:val="2"/>
            <w:vAlign w:val="center"/>
          </w:tcPr>
          <w:p w:rsidR="0015603D" w:rsidRPr="004500B7" w:rsidRDefault="0015603D" w:rsidP="004500B7">
            <w:pPr>
              <w:numPr>
                <w:ilvl w:val="0"/>
                <w:numId w:val="25"/>
              </w:numPr>
              <w:rPr>
                <w:sz w:val="16"/>
                <w:szCs w:val="16"/>
                <w:lang w:val="sr-Cyrl-CS"/>
              </w:rPr>
            </w:pPr>
          </w:p>
        </w:tc>
        <w:tc>
          <w:tcPr>
            <w:tcW w:w="4351" w:type="pct"/>
            <w:gridSpan w:val="9"/>
            <w:shd w:val="clear" w:color="auto" w:fill="auto"/>
            <w:vAlign w:val="center"/>
          </w:tcPr>
          <w:p w:rsidR="0015603D" w:rsidRPr="004500B7" w:rsidRDefault="0015603D" w:rsidP="008E5E55">
            <w:pPr>
              <w:spacing w:after="60"/>
              <w:rPr>
                <w:sz w:val="16"/>
                <w:szCs w:val="16"/>
                <w:lang w:val="en-US"/>
              </w:rPr>
            </w:pPr>
            <w:r w:rsidRPr="004500B7">
              <w:rPr>
                <w:sz w:val="16"/>
                <w:szCs w:val="16"/>
                <w:lang w:val="en-US"/>
              </w:rPr>
              <w:t xml:space="preserve">Ilić, I., Jovanović, S., Janković-Milić,  V. (2016). Forecasting corn production in Serbia using ARIMA model, </w:t>
            </w:r>
            <w:r w:rsidRPr="004500B7">
              <w:rPr>
                <w:i/>
                <w:sz w:val="16"/>
                <w:szCs w:val="16"/>
                <w:lang w:val="en-US"/>
              </w:rPr>
              <w:t>Ekonomika poljoprivrede</w:t>
            </w:r>
            <w:r w:rsidRPr="004500B7">
              <w:rPr>
                <w:sz w:val="16"/>
                <w:szCs w:val="16"/>
                <w:lang w:val="en-US"/>
              </w:rPr>
              <w:t>, 63(4), 1141-1156. ISSN 0352-3462, doi:10.5937/ekoPolj1604141I,https://scindeks-clanci.ceon.rs/data/pdf/0352-3462/2016/0352-34621604141I.pdf</w:t>
            </w:r>
          </w:p>
        </w:tc>
        <w:tc>
          <w:tcPr>
            <w:tcW w:w="268" w:type="pct"/>
            <w:gridSpan w:val="2"/>
            <w:vAlign w:val="center"/>
          </w:tcPr>
          <w:p w:rsidR="0015603D" w:rsidRPr="004500B7" w:rsidRDefault="0015603D" w:rsidP="00CF0DA8">
            <w:pPr>
              <w:spacing w:after="60"/>
              <w:jc w:val="center"/>
              <w:rPr>
                <w:sz w:val="16"/>
                <w:szCs w:val="16"/>
                <w:lang w:val="en-US"/>
              </w:rPr>
            </w:pPr>
            <w:r w:rsidRPr="004500B7">
              <w:rPr>
                <w:sz w:val="16"/>
                <w:szCs w:val="16"/>
                <w:lang w:val="en-US"/>
              </w:rPr>
              <w:t>M24</w:t>
            </w:r>
          </w:p>
          <w:p w:rsidR="0015603D" w:rsidRPr="004500B7" w:rsidRDefault="0015603D" w:rsidP="00CF0DA8">
            <w:pPr>
              <w:spacing w:after="60"/>
              <w:jc w:val="center"/>
              <w:rPr>
                <w:sz w:val="16"/>
                <w:szCs w:val="16"/>
                <w:lang w:val="en-US"/>
              </w:rPr>
            </w:pPr>
            <w:r w:rsidRPr="004500B7">
              <w:rPr>
                <w:sz w:val="16"/>
                <w:szCs w:val="16"/>
                <w:lang w:val="en-US"/>
              </w:rPr>
              <w:t>(4)</w:t>
            </w:r>
          </w:p>
        </w:tc>
      </w:tr>
      <w:tr w:rsidR="00DA38F6" w:rsidRPr="00CF0DA8" w:rsidTr="00DA38F6">
        <w:trPr>
          <w:trHeight w:val="227"/>
          <w:jc w:val="center"/>
        </w:trPr>
        <w:tc>
          <w:tcPr>
            <w:tcW w:w="381" w:type="pct"/>
            <w:gridSpan w:val="2"/>
            <w:vAlign w:val="center"/>
          </w:tcPr>
          <w:p w:rsidR="0015603D" w:rsidRPr="004500B7" w:rsidRDefault="0015603D" w:rsidP="004500B7">
            <w:pPr>
              <w:numPr>
                <w:ilvl w:val="0"/>
                <w:numId w:val="25"/>
              </w:numPr>
              <w:rPr>
                <w:sz w:val="16"/>
                <w:szCs w:val="16"/>
                <w:lang w:val="sr-Cyrl-CS"/>
              </w:rPr>
            </w:pPr>
          </w:p>
        </w:tc>
        <w:tc>
          <w:tcPr>
            <w:tcW w:w="4351" w:type="pct"/>
            <w:gridSpan w:val="9"/>
            <w:shd w:val="clear" w:color="auto" w:fill="auto"/>
            <w:vAlign w:val="center"/>
          </w:tcPr>
          <w:p w:rsidR="0015603D" w:rsidRPr="004500B7" w:rsidRDefault="0015603D" w:rsidP="008E5E55">
            <w:pPr>
              <w:spacing w:after="60"/>
              <w:rPr>
                <w:sz w:val="16"/>
                <w:szCs w:val="16"/>
                <w:lang w:val="en-US"/>
              </w:rPr>
            </w:pPr>
            <w:r w:rsidRPr="004500B7">
              <w:rPr>
                <w:sz w:val="16"/>
                <w:szCs w:val="16"/>
              </w:rPr>
              <w:t xml:space="preserve">Janković-Milić, V., Jovanović, S., Composite Index of Sustainable Development in the Function of Examination of Balanced  </w:t>
            </w:r>
            <w:r w:rsidRPr="004500B7">
              <w:rPr>
                <w:sz w:val="16"/>
                <w:szCs w:val="16"/>
              </w:rPr>
              <w:lastRenderedPageBreak/>
              <w:t xml:space="preserve">Environmental and Economic Development, International Scientific Conference </w:t>
            </w:r>
            <w:r w:rsidRPr="004500B7">
              <w:rPr>
                <w:i/>
                <w:sz w:val="16"/>
                <w:szCs w:val="16"/>
              </w:rPr>
              <w:t>Challenges in Business and Economics:  Growth, Competitiveness and Innovations</w:t>
            </w:r>
            <w:r w:rsidRPr="004500B7">
              <w:rPr>
                <w:sz w:val="16"/>
                <w:szCs w:val="16"/>
              </w:rPr>
              <w:t>, Faculty of Economics, University of Nis, October 2015, http://isc2015.ekonomskifakultet.rs/ISCpdfs/ISC2015-11.pdf., str. 127-139, ISBN 978-86-6139-115-6.</w:t>
            </w:r>
            <w:r w:rsidRPr="004500B7">
              <w:rPr>
                <w:sz w:val="16"/>
                <w:szCs w:val="16"/>
                <w:lang w:val="en-US"/>
              </w:rPr>
              <w:t xml:space="preserve"> </w:t>
            </w:r>
          </w:p>
        </w:tc>
        <w:tc>
          <w:tcPr>
            <w:tcW w:w="268" w:type="pct"/>
            <w:gridSpan w:val="2"/>
            <w:vAlign w:val="center"/>
          </w:tcPr>
          <w:p w:rsidR="0015603D" w:rsidRPr="004500B7" w:rsidRDefault="0015603D" w:rsidP="00CF0DA8">
            <w:pPr>
              <w:spacing w:after="60"/>
              <w:jc w:val="center"/>
              <w:rPr>
                <w:sz w:val="16"/>
                <w:szCs w:val="16"/>
                <w:lang w:val="en-US"/>
              </w:rPr>
            </w:pPr>
            <w:r w:rsidRPr="004500B7">
              <w:rPr>
                <w:sz w:val="16"/>
                <w:szCs w:val="16"/>
                <w:lang w:val="en-US"/>
              </w:rPr>
              <w:lastRenderedPageBreak/>
              <w:t>M33</w:t>
            </w:r>
          </w:p>
          <w:p w:rsidR="0015603D" w:rsidRPr="004500B7" w:rsidRDefault="0015603D" w:rsidP="00CF0DA8">
            <w:pPr>
              <w:spacing w:after="60"/>
              <w:jc w:val="center"/>
              <w:rPr>
                <w:sz w:val="16"/>
                <w:szCs w:val="16"/>
                <w:lang w:val="en-US"/>
              </w:rPr>
            </w:pPr>
            <w:r w:rsidRPr="004500B7">
              <w:rPr>
                <w:sz w:val="16"/>
                <w:szCs w:val="16"/>
                <w:lang w:val="en-US"/>
              </w:rPr>
              <w:lastRenderedPageBreak/>
              <w:t>(1)</w:t>
            </w:r>
          </w:p>
        </w:tc>
      </w:tr>
      <w:tr w:rsidR="00DA38F6" w:rsidRPr="00A22864" w:rsidTr="00DA38F6">
        <w:trPr>
          <w:trHeight w:val="227"/>
          <w:jc w:val="center"/>
        </w:trPr>
        <w:tc>
          <w:tcPr>
            <w:tcW w:w="381" w:type="pct"/>
            <w:gridSpan w:val="2"/>
            <w:vAlign w:val="center"/>
          </w:tcPr>
          <w:p w:rsidR="00B14BEA" w:rsidRPr="004500B7" w:rsidRDefault="00B14BEA" w:rsidP="004500B7">
            <w:pPr>
              <w:numPr>
                <w:ilvl w:val="0"/>
                <w:numId w:val="25"/>
              </w:numPr>
              <w:rPr>
                <w:sz w:val="16"/>
                <w:szCs w:val="16"/>
                <w:lang w:val="sr-Cyrl-CS"/>
              </w:rPr>
            </w:pPr>
          </w:p>
        </w:tc>
        <w:tc>
          <w:tcPr>
            <w:tcW w:w="4351" w:type="pct"/>
            <w:gridSpan w:val="9"/>
            <w:shd w:val="clear" w:color="auto" w:fill="auto"/>
            <w:vAlign w:val="center"/>
          </w:tcPr>
          <w:p w:rsidR="00B14BEA" w:rsidRPr="004500B7" w:rsidRDefault="004500B7" w:rsidP="004500B7">
            <w:pPr>
              <w:widowControl/>
              <w:tabs>
                <w:tab w:val="left" w:pos="567"/>
                <w:tab w:val="left" w:pos="851"/>
              </w:tabs>
              <w:autoSpaceDE/>
              <w:autoSpaceDN/>
              <w:adjustRightInd/>
              <w:spacing w:before="60"/>
              <w:jc w:val="both"/>
              <w:rPr>
                <w:spacing w:val="-8"/>
                <w:sz w:val="16"/>
                <w:szCs w:val="16"/>
              </w:rPr>
            </w:pPr>
            <w:r w:rsidRPr="004500B7">
              <w:rPr>
                <w:spacing w:val="-8"/>
                <w:sz w:val="16"/>
                <w:szCs w:val="16"/>
                <w:lang/>
              </w:rPr>
              <w:t xml:space="preserve">Јовановић, С., Крстић, Б. &amp; Јанковић-Милић, В. (2012). </w:t>
            </w:r>
            <w:r w:rsidRPr="004500B7">
              <w:rPr>
                <w:spacing w:val="-8"/>
                <w:sz w:val="16"/>
                <w:szCs w:val="16"/>
              </w:rPr>
              <w:t>Анализа еколошке димензије одрживог развоја земаља Југоисточне Европе на основу EPI методологије</w:t>
            </w:r>
            <w:r w:rsidRPr="004500B7">
              <w:rPr>
                <w:spacing w:val="-8"/>
                <w:sz w:val="16"/>
                <w:szCs w:val="16"/>
                <w:lang/>
              </w:rPr>
              <w:t xml:space="preserve">, </w:t>
            </w:r>
            <w:r w:rsidRPr="004500B7">
              <w:rPr>
                <w:i/>
                <w:spacing w:val="-8"/>
                <w:sz w:val="16"/>
                <w:szCs w:val="16"/>
              </w:rPr>
              <w:t>Теме,</w:t>
            </w:r>
            <w:r w:rsidRPr="004500B7">
              <w:rPr>
                <w:spacing w:val="-8"/>
                <w:sz w:val="16"/>
                <w:szCs w:val="16"/>
              </w:rPr>
              <w:t xml:space="preserve"> 36(2)</w:t>
            </w:r>
            <w:r w:rsidRPr="004500B7">
              <w:rPr>
                <w:spacing w:val="-8"/>
                <w:sz w:val="16"/>
                <w:szCs w:val="16"/>
                <w:lang/>
              </w:rPr>
              <w:t xml:space="preserve">, 47-62, </w:t>
            </w:r>
            <w:r w:rsidRPr="004500B7">
              <w:rPr>
                <w:spacing w:val="-8"/>
                <w:sz w:val="16"/>
                <w:szCs w:val="16"/>
              </w:rPr>
              <w:t xml:space="preserve">Универзитет у Нишу, ISSN: 0353-7919. </w:t>
            </w:r>
          </w:p>
        </w:tc>
        <w:tc>
          <w:tcPr>
            <w:tcW w:w="268" w:type="pct"/>
            <w:gridSpan w:val="2"/>
            <w:vAlign w:val="center"/>
          </w:tcPr>
          <w:p w:rsidR="00B14BEA" w:rsidRPr="004500B7" w:rsidRDefault="004500B7" w:rsidP="004500B7">
            <w:pPr>
              <w:jc w:val="center"/>
              <w:rPr>
                <w:sz w:val="16"/>
                <w:szCs w:val="16"/>
                <w:lang w:val="sr-Cyrl-CS"/>
              </w:rPr>
            </w:pPr>
            <w:r w:rsidRPr="004500B7">
              <w:rPr>
                <w:sz w:val="16"/>
                <w:szCs w:val="16"/>
                <w:lang w:val="sr-Cyrl-CS"/>
              </w:rPr>
              <w:t>М24</w:t>
            </w:r>
          </w:p>
          <w:p w:rsidR="004500B7" w:rsidRPr="004500B7" w:rsidRDefault="004500B7" w:rsidP="004500B7">
            <w:pPr>
              <w:jc w:val="center"/>
              <w:rPr>
                <w:sz w:val="16"/>
                <w:szCs w:val="16"/>
                <w:lang w:val="sr-Cyrl-CS"/>
              </w:rPr>
            </w:pPr>
            <w:r w:rsidRPr="004500B7">
              <w:rPr>
                <w:sz w:val="16"/>
                <w:szCs w:val="16"/>
                <w:lang w:val="sr-Cyrl-CS"/>
              </w:rPr>
              <w:t>(4)</w:t>
            </w:r>
          </w:p>
          <w:p w:rsidR="004500B7" w:rsidRPr="004500B7" w:rsidRDefault="004500B7" w:rsidP="00BE59E8">
            <w:pPr>
              <w:rPr>
                <w:sz w:val="16"/>
                <w:szCs w:val="16"/>
                <w:lang w:val="sr-Cyrl-CS"/>
              </w:rPr>
            </w:pPr>
          </w:p>
        </w:tc>
      </w:tr>
      <w:tr w:rsidR="00D50B7F" w:rsidRPr="00A22864" w:rsidTr="00DA38F6">
        <w:trPr>
          <w:trHeight w:val="227"/>
          <w:jc w:val="center"/>
        </w:trPr>
        <w:tc>
          <w:tcPr>
            <w:tcW w:w="381" w:type="pct"/>
            <w:gridSpan w:val="2"/>
            <w:vAlign w:val="center"/>
          </w:tcPr>
          <w:p w:rsidR="00D50B7F" w:rsidRPr="004500B7" w:rsidRDefault="00D50B7F" w:rsidP="004500B7">
            <w:pPr>
              <w:numPr>
                <w:ilvl w:val="0"/>
                <w:numId w:val="25"/>
              </w:numPr>
              <w:rPr>
                <w:sz w:val="16"/>
                <w:szCs w:val="16"/>
                <w:lang w:val="sr-Cyrl-CS"/>
              </w:rPr>
            </w:pPr>
          </w:p>
        </w:tc>
        <w:tc>
          <w:tcPr>
            <w:tcW w:w="4351" w:type="pct"/>
            <w:gridSpan w:val="9"/>
            <w:shd w:val="clear" w:color="auto" w:fill="auto"/>
            <w:vAlign w:val="center"/>
          </w:tcPr>
          <w:p w:rsidR="00D50B7F" w:rsidRPr="00D50B7F" w:rsidRDefault="00D50B7F" w:rsidP="004500B7">
            <w:pPr>
              <w:widowControl/>
              <w:tabs>
                <w:tab w:val="left" w:pos="567"/>
                <w:tab w:val="left" w:pos="851"/>
              </w:tabs>
              <w:autoSpaceDE/>
              <w:autoSpaceDN/>
              <w:adjustRightInd/>
              <w:spacing w:before="60"/>
              <w:jc w:val="both"/>
              <w:rPr>
                <w:spacing w:val="-8"/>
                <w:sz w:val="16"/>
                <w:szCs w:val="16"/>
                <w:lang w:val="en-US"/>
              </w:rPr>
            </w:pPr>
            <w:r w:rsidRPr="00D50B7F">
              <w:rPr>
                <w:spacing w:val="-8"/>
                <w:sz w:val="16"/>
                <w:szCs w:val="16"/>
                <w:lang/>
              </w:rPr>
              <w:t>Radosavljević M., Barac N., Janković-Milić V., Andjelković A. (2016) Supply Chain Management Maturity Assessment: Challenges of the Enterprises in Serbia. Journal of Business Economics and Management, DOI: 10.3846/16111699.2016.1191038.IF 1.04</w:t>
            </w:r>
            <w:r>
              <w:rPr>
                <w:spacing w:val="-8"/>
                <w:sz w:val="16"/>
                <w:szCs w:val="16"/>
                <w:lang w:val="en-US"/>
              </w:rPr>
              <w:t>5.</w:t>
            </w:r>
          </w:p>
        </w:tc>
        <w:tc>
          <w:tcPr>
            <w:tcW w:w="268" w:type="pct"/>
            <w:gridSpan w:val="2"/>
            <w:vAlign w:val="center"/>
          </w:tcPr>
          <w:p w:rsidR="00D50B7F" w:rsidRDefault="00D50B7F" w:rsidP="004500B7">
            <w:pPr>
              <w:jc w:val="center"/>
              <w:rPr>
                <w:sz w:val="16"/>
                <w:szCs w:val="16"/>
                <w:lang w:val="en-US"/>
              </w:rPr>
            </w:pPr>
            <w:r>
              <w:rPr>
                <w:sz w:val="16"/>
                <w:szCs w:val="16"/>
                <w:lang w:val="en-US"/>
              </w:rPr>
              <w:t>M22</w:t>
            </w:r>
          </w:p>
          <w:p w:rsidR="00D50B7F" w:rsidRDefault="00D50B7F" w:rsidP="004500B7">
            <w:pPr>
              <w:jc w:val="center"/>
              <w:rPr>
                <w:sz w:val="16"/>
                <w:szCs w:val="16"/>
                <w:lang w:val="en-US"/>
              </w:rPr>
            </w:pPr>
            <w:r>
              <w:rPr>
                <w:sz w:val="16"/>
                <w:szCs w:val="16"/>
                <w:lang w:val="en-US"/>
              </w:rPr>
              <w:t>(5)</w:t>
            </w:r>
          </w:p>
          <w:p w:rsidR="00D50B7F" w:rsidRPr="00D50B7F" w:rsidRDefault="00D50B7F" w:rsidP="004500B7">
            <w:pPr>
              <w:jc w:val="center"/>
              <w:rPr>
                <w:sz w:val="16"/>
                <w:szCs w:val="16"/>
                <w:lang w:val="en-US"/>
              </w:rPr>
            </w:pPr>
          </w:p>
        </w:tc>
      </w:tr>
      <w:tr w:rsidR="00D50B7F" w:rsidRPr="00A22864" w:rsidTr="00DA38F6">
        <w:trPr>
          <w:trHeight w:val="227"/>
          <w:jc w:val="center"/>
        </w:trPr>
        <w:tc>
          <w:tcPr>
            <w:tcW w:w="381" w:type="pct"/>
            <w:gridSpan w:val="2"/>
            <w:vAlign w:val="center"/>
          </w:tcPr>
          <w:p w:rsidR="00D50B7F" w:rsidRPr="004500B7" w:rsidRDefault="00D50B7F" w:rsidP="004500B7">
            <w:pPr>
              <w:numPr>
                <w:ilvl w:val="0"/>
                <w:numId w:val="25"/>
              </w:numPr>
              <w:rPr>
                <w:sz w:val="16"/>
                <w:szCs w:val="16"/>
                <w:lang w:val="sr-Cyrl-CS"/>
              </w:rPr>
            </w:pPr>
          </w:p>
        </w:tc>
        <w:tc>
          <w:tcPr>
            <w:tcW w:w="4351" w:type="pct"/>
            <w:gridSpan w:val="9"/>
            <w:shd w:val="clear" w:color="auto" w:fill="auto"/>
            <w:vAlign w:val="center"/>
          </w:tcPr>
          <w:p w:rsidR="00D50B7F" w:rsidRPr="00D50B7F" w:rsidRDefault="00D50B7F" w:rsidP="004500B7">
            <w:pPr>
              <w:widowControl/>
              <w:tabs>
                <w:tab w:val="left" w:pos="567"/>
                <w:tab w:val="left" w:pos="851"/>
              </w:tabs>
              <w:autoSpaceDE/>
              <w:autoSpaceDN/>
              <w:adjustRightInd/>
              <w:spacing w:before="60"/>
              <w:jc w:val="both"/>
              <w:rPr>
                <w:spacing w:val="-8"/>
                <w:sz w:val="16"/>
                <w:szCs w:val="16"/>
                <w:lang/>
              </w:rPr>
            </w:pPr>
            <w:r w:rsidRPr="00D50B7F">
              <w:rPr>
                <w:spacing w:val="-8"/>
                <w:sz w:val="16"/>
                <w:szCs w:val="16"/>
                <w:lang/>
              </w:rPr>
              <w:t>Krstić B., Jovanović S., Janković-Milić V., Stanišić T. (2016)Examination of travel and tourism competitiveness contribution to national economy competitiveness of Sub-Saharan countries,Development Southern Africa, Vol 35, No 4, July 2016, pp. 470-485, ISSN 0376-835X (Print), 1470-3637 (Online).doi/abs/10.1080/0376835X.2016.1179103. https://www.tandfonline.com/loi/cdsa20 IF 0.746(M23)</w:t>
            </w:r>
          </w:p>
        </w:tc>
        <w:tc>
          <w:tcPr>
            <w:tcW w:w="268" w:type="pct"/>
            <w:gridSpan w:val="2"/>
            <w:vAlign w:val="center"/>
          </w:tcPr>
          <w:p w:rsidR="00D50B7F" w:rsidRDefault="00D50B7F" w:rsidP="004500B7">
            <w:pPr>
              <w:jc w:val="center"/>
              <w:rPr>
                <w:sz w:val="16"/>
                <w:szCs w:val="16"/>
                <w:lang w:val="en-US"/>
              </w:rPr>
            </w:pPr>
            <w:r>
              <w:rPr>
                <w:sz w:val="16"/>
                <w:szCs w:val="16"/>
                <w:lang w:val="en-US"/>
              </w:rPr>
              <w:t>M23</w:t>
            </w:r>
          </w:p>
          <w:p w:rsidR="00D50B7F" w:rsidRDefault="00D50B7F" w:rsidP="004500B7">
            <w:pPr>
              <w:jc w:val="center"/>
              <w:rPr>
                <w:sz w:val="16"/>
                <w:szCs w:val="16"/>
                <w:lang w:val="en-US"/>
              </w:rPr>
            </w:pPr>
            <w:r>
              <w:rPr>
                <w:sz w:val="16"/>
                <w:szCs w:val="16"/>
                <w:lang w:val="en-US"/>
              </w:rPr>
              <w:t>(4)</w:t>
            </w:r>
          </w:p>
        </w:tc>
      </w:tr>
      <w:tr w:rsidR="00B14BEA" w:rsidRPr="00A22864" w:rsidTr="00DA38F6">
        <w:trPr>
          <w:trHeight w:val="227"/>
          <w:jc w:val="center"/>
        </w:trPr>
        <w:tc>
          <w:tcPr>
            <w:tcW w:w="5000" w:type="pct"/>
            <w:gridSpan w:val="13"/>
            <w:vAlign w:val="center"/>
          </w:tcPr>
          <w:p w:rsidR="00B14BEA" w:rsidRPr="004500B7" w:rsidRDefault="00B14BEA" w:rsidP="00BE59E8">
            <w:pPr>
              <w:rPr>
                <w:sz w:val="16"/>
                <w:szCs w:val="16"/>
                <w:lang w:val="sr-Cyrl-CS"/>
              </w:rPr>
            </w:pPr>
            <w:r w:rsidRPr="004500B7">
              <w:rPr>
                <w:b/>
                <w:sz w:val="16"/>
                <w:szCs w:val="16"/>
                <w:lang w:val="sr-Cyrl-CS"/>
              </w:rPr>
              <w:t>Збирни подаци научне активност наставника</w:t>
            </w:r>
          </w:p>
        </w:tc>
      </w:tr>
      <w:tr w:rsidR="00B14BEA" w:rsidRPr="00A22864" w:rsidTr="00DA38F6">
        <w:trPr>
          <w:trHeight w:val="227"/>
          <w:jc w:val="center"/>
        </w:trPr>
        <w:tc>
          <w:tcPr>
            <w:tcW w:w="3069" w:type="pct"/>
            <w:gridSpan w:val="8"/>
            <w:vAlign w:val="center"/>
          </w:tcPr>
          <w:p w:rsidR="00B14BEA" w:rsidRPr="004500B7" w:rsidRDefault="00B14BEA" w:rsidP="00BE59E8">
            <w:pPr>
              <w:rPr>
                <w:sz w:val="16"/>
                <w:szCs w:val="16"/>
                <w:lang w:val="sr-Cyrl-CS"/>
              </w:rPr>
            </w:pPr>
            <w:r w:rsidRPr="004500B7">
              <w:rPr>
                <w:sz w:val="16"/>
                <w:szCs w:val="16"/>
                <w:lang w:val="sr-Cyrl-CS"/>
              </w:rPr>
              <w:t>Укупан број цитата, без аутоцитата</w:t>
            </w:r>
          </w:p>
        </w:tc>
        <w:tc>
          <w:tcPr>
            <w:tcW w:w="1931" w:type="pct"/>
            <w:gridSpan w:val="5"/>
            <w:vAlign w:val="center"/>
          </w:tcPr>
          <w:p w:rsidR="00B14BEA" w:rsidRPr="004500B7" w:rsidRDefault="0015603D" w:rsidP="00BE59E8">
            <w:pPr>
              <w:rPr>
                <w:sz w:val="16"/>
                <w:szCs w:val="16"/>
                <w:lang w:val="sr-Cyrl-CS"/>
              </w:rPr>
            </w:pPr>
            <w:r w:rsidRPr="004500B7">
              <w:rPr>
                <w:sz w:val="16"/>
                <w:szCs w:val="16"/>
                <w:lang w:val="en-GB"/>
              </w:rPr>
              <w:t>SCOPUS: 23; WoS: 21; Google Scholar: 269.</w:t>
            </w:r>
          </w:p>
        </w:tc>
      </w:tr>
      <w:tr w:rsidR="00B14BEA" w:rsidRPr="00A22864" w:rsidTr="00DA38F6">
        <w:trPr>
          <w:trHeight w:val="227"/>
          <w:jc w:val="center"/>
        </w:trPr>
        <w:tc>
          <w:tcPr>
            <w:tcW w:w="3069" w:type="pct"/>
            <w:gridSpan w:val="8"/>
            <w:vAlign w:val="center"/>
          </w:tcPr>
          <w:p w:rsidR="00B14BEA" w:rsidRPr="004500B7" w:rsidRDefault="00B14BEA" w:rsidP="00BE59E8">
            <w:pPr>
              <w:rPr>
                <w:sz w:val="16"/>
                <w:szCs w:val="16"/>
                <w:lang w:val="sr-Cyrl-CS"/>
              </w:rPr>
            </w:pPr>
            <w:r w:rsidRPr="004500B7">
              <w:rPr>
                <w:sz w:val="16"/>
                <w:szCs w:val="16"/>
                <w:lang w:val="sr-Cyrl-CS"/>
              </w:rPr>
              <w:t>Укупан број радова са SCI (или SSCI) листе</w:t>
            </w:r>
          </w:p>
        </w:tc>
        <w:tc>
          <w:tcPr>
            <w:tcW w:w="1931" w:type="pct"/>
            <w:gridSpan w:val="5"/>
            <w:vAlign w:val="center"/>
          </w:tcPr>
          <w:p w:rsidR="00B14BEA" w:rsidRPr="004500B7" w:rsidRDefault="00D50B7F" w:rsidP="00BE59E8">
            <w:pPr>
              <w:rPr>
                <w:sz w:val="16"/>
                <w:szCs w:val="16"/>
                <w:lang/>
              </w:rPr>
            </w:pPr>
            <w:r>
              <w:rPr>
                <w:sz w:val="16"/>
                <w:szCs w:val="16"/>
                <w:lang/>
              </w:rPr>
              <w:t>7</w:t>
            </w:r>
          </w:p>
        </w:tc>
      </w:tr>
      <w:tr w:rsidR="00DA38F6" w:rsidRPr="00A22864" w:rsidTr="00DA38F6">
        <w:trPr>
          <w:trHeight w:val="227"/>
          <w:jc w:val="center"/>
        </w:trPr>
        <w:tc>
          <w:tcPr>
            <w:tcW w:w="3069" w:type="pct"/>
            <w:gridSpan w:val="8"/>
            <w:vAlign w:val="center"/>
          </w:tcPr>
          <w:p w:rsidR="00B14BEA" w:rsidRPr="004500B7" w:rsidRDefault="00B14BEA" w:rsidP="00BE59E8">
            <w:pPr>
              <w:rPr>
                <w:sz w:val="16"/>
                <w:szCs w:val="16"/>
                <w:lang w:val="sr-Cyrl-CS"/>
              </w:rPr>
            </w:pPr>
            <w:r w:rsidRPr="004500B7">
              <w:rPr>
                <w:sz w:val="16"/>
                <w:szCs w:val="16"/>
                <w:lang w:val="sr-Cyrl-CS"/>
              </w:rPr>
              <w:t>Тренутно учешће на пројектима</w:t>
            </w:r>
          </w:p>
        </w:tc>
        <w:tc>
          <w:tcPr>
            <w:tcW w:w="1051" w:type="pct"/>
            <w:gridSpan w:val="2"/>
            <w:vAlign w:val="center"/>
          </w:tcPr>
          <w:p w:rsidR="00B14BEA" w:rsidRPr="004500B7" w:rsidRDefault="00B14BEA" w:rsidP="00086868">
            <w:pPr>
              <w:rPr>
                <w:sz w:val="16"/>
                <w:szCs w:val="16"/>
                <w:lang w:val="sr-Cyrl-CS"/>
              </w:rPr>
            </w:pPr>
            <w:r w:rsidRPr="004500B7">
              <w:rPr>
                <w:sz w:val="16"/>
                <w:szCs w:val="16"/>
                <w:lang w:val="sr-Cyrl-CS"/>
              </w:rPr>
              <w:t>Домаћи</w:t>
            </w:r>
            <w:r w:rsidR="00086868" w:rsidRPr="004500B7">
              <w:rPr>
                <w:sz w:val="16"/>
                <w:szCs w:val="16"/>
                <w:lang w:val="sr-Cyrl-CS"/>
              </w:rPr>
              <w:t xml:space="preserve">  2</w:t>
            </w:r>
          </w:p>
        </w:tc>
        <w:tc>
          <w:tcPr>
            <w:tcW w:w="880" w:type="pct"/>
            <w:gridSpan w:val="3"/>
            <w:vAlign w:val="center"/>
          </w:tcPr>
          <w:p w:rsidR="00B14BEA" w:rsidRPr="004500B7" w:rsidRDefault="00B14BEA" w:rsidP="00BE59E8">
            <w:pPr>
              <w:rPr>
                <w:sz w:val="16"/>
                <w:szCs w:val="16"/>
                <w:lang w:val="sr-Cyrl-CS"/>
              </w:rPr>
            </w:pPr>
            <w:r w:rsidRPr="004500B7">
              <w:rPr>
                <w:sz w:val="16"/>
                <w:szCs w:val="16"/>
                <w:lang w:val="sr-Cyrl-CS"/>
              </w:rPr>
              <w:t>Међународни</w:t>
            </w:r>
            <w:r w:rsidR="00086868" w:rsidRPr="004500B7">
              <w:rPr>
                <w:sz w:val="16"/>
                <w:szCs w:val="16"/>
                <w:lang w:val="sr-Cyrl-CS"/>
              </w:rPr>
              <w:t xml:space="preserve"> 2</w:t>
            </w:r>
          </w:p>
        </w:tc>
      </w:tr>
      <w:tr w:rsidR="00B14BEA" w:rsidRPr="00A22864" w:rsidTr="00DA38F6">
        <w:trPr>
          <w:trHeight w:val="227"/>
          <w:jc w:val="center"/>
        </w:trPr>
        <w:tc>
          <w:tcPr>
            <w:tcW w:w="3069" w:type="pct"/>
            <w:gridSpan w:val="8"/>
            <w:vAlign w:val="center"/>
          </w:tcPr>
          <w:p w:rsidR="00B14BEA" w:rsidRPr="004500B7" w:rsidRDefault="00B14BEA" w:rsidP="00BE59E8">
            <w:pPr>
              <w:rPr>
                <w:sz w:val="16"/>
                <w:szCs w:val="16"/>
                <w:lang w:val="sr-Cyrl-CS"/>
              </w:rPr>
            </w:pPr>
            <w:r w:rsidRPr="004500B7">
              <w:rPr>
                <w:sz w:val="16"/>
                <w:szCs w:val="16"/>
                <w:lang w:val="sr-Cyrl-CS"/>
              </w:rPr>
              <w:t xml:space="preserve">Усавршавања </w:t>
            </w:r>
          </w:p>
        </w:tc>
        <w:tc>
          <w:tcPr>
            <w:tcW w:w="1931" w:type="pct"/>
            <w:gridSpan w:val="5"/>
            <w:vAlign w:val="center"/>
          </w:tcPr>
          <w:p w:rsidR="00B14BEA" w:rsidRPr="004500B7" w:rsidRDefault="0015603D" w:rsidP="00BE59E8">
            <w:pPr>
              <w:rPr>
                <w:sz w:val="16"/>
                <w:szCs w:val="16"/>
                <w:lang/>
              </w:rPr>
            </w:pPr>
            <w:r w:rsidRPr="004500B7">
              <w:rPr>
                <w:sz w:val="16"/>
                <w:szCs w:val="16"/>
                <w:lang/>
              </w:rPr>
              <w:t>2</w:t>
            </w:r>
          </w:p>
        </w:tc>
      </w:tr>
      <w:tr w:rsidR="00B14BEA" w:rsidRPr="00A22864" w:rsidTr="00DA38F6">
        <w:trPr>
          <w:trHeight w:val="227"/>
          <w:jc w:val="center"/>
        </w:trPr>
        <w:tc>
          <w:tcPr>
            <w:tcW w:w="5000" w:type="pct"/>
            <w:gridSpan w:val="13"/>
            <w:vAlign w:val="center"/>
          </w:tcPr>
          <w:p w:rsidR="00B14BEA" w:rsidRPr="004500B7" w:rsidRDefault="00B14BEA" w:rsidP="00BE59E8">
            <w:pPr>
              <w:rPr>
                <w:sz w:val="16"/>
                <w:szCs w:val="16"/>
                <w:lang w:val="sr-Cyrl-CS"/>
              </w:rPr>
            </w:pPr>
            <w:r w:rsidRPr="004500B7">
              <w:rPr>
                <w:sz w:val="16"/>
                <w:szCs w:val="16"/>
                <w:lang w:val="sr-Cyrl-CS"/>
              </w:rPr>
              <w:t>Други подаци које сматрате релевантним</w:t>
            </w:r>
          </w:p>
        </w:tc>
      </w:tr>
      <w:tr w:rsidR="00B14BEA" w:rsidRPr="00A22864" w:rsidTr="00DA38F6">
        <w:trPr>
          <w:trHeight w:val="227"/>
          <w:jc w:val="center"/>
        </w:trPr>
        <w:tc>
          <w:tcPr>
            <w:tcW w:w="5000" w:type="pct"/>
            <w:gridSpan w:val="13"/>
            <w:vAlign w:val="center"/>
          </w:tcPr>
          <w:p w:rsidR="00B14BEA" w:rsidRPr="004500B7" w:rsidRDefault="00B14BEA" w:rsidP="00BE59E8">
            <w:pPr>
              <w:rPr>
                <w:sz w:val="16"/>
                <w:szCs w:val="16"/>
                <w:lang w:val="sr-Cyrl-CS"/>
              </w:rPr>
            </w:pPr>
            <w:r w:rsidRPr="004500B7">
              <w:rPr>
                <w:sz w:val="16"/>
                <w:szCs w:val="16"/>
                <w:lang w:val="sr-Cyrl-CS"/>
              </w:rPr>
              <w:t>Максимална дужине не сме бити већа од  1 странице А4</w:t>
            </w:r>
          </w:p>
        </w:tc>
      </w:tr>
    </w:tbl>
    <w:p w:rsidR="00BC1586" w:rsidRDefault="00BC1586" w:rsidP="004945AA">
      <w:pPr>
        <w:spacing w:after="60"/>
        <w:rPr>
          <w:b/>
          <w:iCs/>
          <w:sz w:val="22"/>
          <w:szCs w:val="22"/>
          <w:lang w:val="en-US"/>
        </w:rPr>
      </w:pPr>
    </w:p>
    <w:sectPr w:rsidR="00BC1586" w:rsidSect="00CF0DA8">
      <w:footerReference w:type="default" r:id="rId9"/>
      <w:pgSz w:w="16840" w:h="11900" w:orient="landscape" w:code="9"/>
      <w:pgMar w:top="851" w:right="1134" w:bottom="1134" w:left="1134" w:header="709" w:footer="709"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61CB" w:rsidRDefault="009F61CB" w:rsidP="0010335F">
      <w:r>
        <w:separator/>
      </w:r>
    </w:p>
  </w:endnote>
  <w:endnote w:type="continuationSeparator" w:id="0">
    <w:p w:rsidR="009F61CB" w:rsidRDefault="009F61CB" w:rsidP="0010335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OIOB F+ Helvetica Neue">
    <w:altName w:val="Times New Roman"/>
    <w:charset w:val="00"/>
    <w:family w:val="swiss"/>
    <w:pitch w:val="default"/>
    <w:sig w:usb0="00000000" w:usb1="00000000" w:usb2="00000000" w:usb3="00000000" w:csb0="00000000" w:csb1="00000000"/>
  </w:font>
  <w:font w:name="David">
    <w:charset w:val="B1"/>
    <w:family w:val="swiss"/>
    <w:pitch w:val="variable"/>
    <w:sig w:usb0="00000803" w:usb1="00000000" w:usb2="00000000" w:usb3="00000000" w:csb0="0000002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94C" w:rsidRPr="00441250" w:rsidRDefault="0013094C" w:rsidP="00441250">
    <w:pPr>
      <w:pStyle w:val="Footer"/>
      <w:jc w:val="right"/>
      <w:rPr>
        <w:lang/>
      </w:rPr>
    </w:pPr>
    <w:fldSimple w:instr=" PAGE   \* MERGEFORMAT ">
      <w:r w:rsidR="005205E6">
        <w:rPr>
          <w:noProof/>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61CB" w:rsidRDefault="009F61CB" w:rsidP="0010335F">
      <w:r>
        <w:separator/>
      </w:r>
    </w:p>
  </w:footnote>
  <w:footnote w:type="continuationSeparator" w:id="0">
    <w:p w:rsidR="009F61CB" w:rsidRDefault="009F61CB" w:rsidP="0010335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211B0"/>
    <w:multiLevelType w:val="hybridMultilevel"/>
    <w:tmpl w:val="C632E8C8"/>
    <w:lvl w:ilvl="0" w:tplc="0409000F">
      <w:start w:val="1"/>
      <w:numFmt w:val="decimal"/>
      <w:lvlText w:val="%1."/>
      <w:lvlJc w:val="left"/>
      <w:pPr>
        <w:ind w:left="780" w:hanging="360"/>
      </w:pPr>
      <w:rPr>
        <w:rFonts w:cs="Times New Roman"/>
      </w:rPr>
    </w:lvl>
    <w:lvl w:ilvl="1" w:tplc="04090019" w:tentative="1">
      <w:start w:val="1"/>
      <w:numFmt w:val="lowerLetter"/>
      <w:lvlText w:val="%2."/>
      <w:lvlJc w:val="left"/>
      <w:pPr>
        <w:ind w:left="1500" w:hanging="360"/>
      </w:pPr>
      <w:rPr>
        <w:rFonts w:cs="Times New Roman"/>
      </w:rPr>
    </w:lvl>
    <w:lvl w:ilvl="2" w:tplc="0409001B" w:tentative="1">
      <w:start w:val="1"/>
      <w:numFmt w:val="lowerRoman"/>
      <w:lvlText w:val="%3."/>
      <w:lvlJc w:val="right"/>
      <w:pPr>
        <w:ind w:left="2220" w:hanging="180"/>
      </w:pPr>
      <w:rPr>
        <w:rFonts w:cs="Times New Roman"/>
      </w:rPr>
    </w:lvl>
    <w:lvl w:ilvl="3" w:tplc="0409000F" w:tentative="1">
      <w:start w:val="1"/>
      <w:numFmt w:val="decimal"/>
      <w:lvlText w:val="%4."/>
      <w:lvlJc w:val="left"/>
      <w:pPr>
        <w:ind w:left="2940" w:hanging="360"/>
      </w:pPr>
      <w:rPr>
        <w:rFonts w:cs="Times New Roman"/>
      </w:rPr>
    </w:lvl>
    <w:lvl w:ilvl="4" w:tplc="04090019" w:tentative="1">
      <w:start w:val="1"/>
      <w:numFmt w:val="lowerLetter"/>
      <w:lvlText w:val="%5."/>
      <w:lvlJc w:val="left"/>
      <w:pPr>
        <w:ind w:left="3660" w:hanging="360"/>
      </w:pPr>
      <w:rPr>
        <w:rFonts w:cs="Times New Roman"/>
      </w:rPr>
    </w:lvl>
    <w:lvl w:ilvl="5" w:tplc="0409001B" w:tentative="1">
      <w:start w:val="1"/>
      <w:numFmt w:val="lowerRoman"/>
      <w:lvlText w:val="%6."/>
      <w:lvlJc w:val="right"/>
      <w:pPr>
        <w:ind w:left="4380" w:hanging="180"/>
      </w:pPr>
      <w:rPr>
        <w:rFonts w:cs="Times New Roman"/>
      </w:rPr>
    </w:lvl>
    <w:lvl w:ilvl="6" w:tplc="0409000F" w:tentative="1">
      <w:start w:val="1"/>
      <w:numFmt w:val="decimal"/>
      <w:lvlText w:val="%7."/>
      <w:lvlJc w:val="left"/>
      <w:pPr>
        <w:ind w:left="5100" w:hanging="360"/>
      </w:pPr>
      <w:rPr>
        <w:rFonts w:cs="Times New Roman"/>
      </w:rPr>
    </w:lvl>
    <w:lvl w:ilvl="7" w:tplc="04090019" w:tentative="1">
      <w:start w:val="1"/>
      <w:numFmt w:val="lowerLetter"/>
      <w:lvlText w:val="%8."/>
      <w:lvlJc w:val="left"/>
      <w:pPr>
        <w:ind w:left="5820" w:hanging="360"/>
      </w:pPr>
      <w:rPr>
        <w:rFonts w:cs="Times New Roman"/>
      </w:rPr>
    </w:lvl>
    <w:lvl w:ilvl="8" w:tplc="0409001B" w:tentative="1">
      <w:start w:val="1"/>
      <w:numFmt w:val="lowerRoman"/>
      <w:lvlText w:val="%9."/>
      <w:lvlJc w:val="right"/>
      <w:pPr>
        <w:ind w:left="6540" w:hanging="180"/>
      </w:pPr>
      <w:rPr>
        <w:rFonts w:cs="Times New Roman"/>
      </w:rPr>
    </w:lvl>
  </w:abstractNum>
  <w:abstractNum w:abstractNumId="1">
    <w:nsid w:val="04060ED2"/>
    <w:multiLevelType w:val="hybridMultilevel"/>
    <w:tmpl w:val="CD0E4100"/>
    <w:lvl w:ilvl="0" w:tplc="F47CC140">
      <w:start w:val="1"/>
      <w:numFmt w:val="decimal"/>
      <w:lvlText w:val="%1."/>
      <w:lvlJc w:val="left"/>
      <w:pPr>
        <w:ind w:left="786" w:hanging="360"/>
      </w:pPr>
      <w:rPr>
        <w:rFonts w:cs="Times New Roman" w:hint="default"/>
        <w:b/>
      </w:rPr>
    </w:lvl>
    <w:lvl w:ilvl="1" w:tplc="241A0019" w:tentative="1">
      <w:start w:val="1"/>
      <w:numFmt w:val="lowerLetter"/>
      <w:lvlText w:val="%2."/>
      <w:lvlJc w:val="left"/>
      <w:pPr>
        <w:ind w:left="1506" w:hanging="360"/>
      </w:pPr>
      <w:rPr>
        <w:rFonts w:cs="Times New Roman"/>
      </w:rPr>
    </w:lvl>
    <w:lvl w:ilvl="2" w:tplc="241A001B" w:tentative="1">
      <w:start w:val="1"/>
      <w:numFmt w:val="lowerRoman"/>
      <w:lvlText w:val="%3."/>
      <w:lvlJc w:val="right"/>
      <w:pPr>
        <w:ind w:left="2226" w:hanging="180"/>
      </w:pPr>
      <w:rPr>
        <w:rFonts w:cs="Times New Roman"/>
      </w:rPr>
    </w:lvl>
    <w:lvl w:ilvl="3" w:tplc="241A000F" w:tentative="1">
      <w:start w:val="1"/>
      <w:numFmt w:val="decimal"/>
      <w:lvlText w:val="%4."/>
      <w:lvlJc w:val="left"/>
      <w:pPr>
        <w:ind w:left="2946" w:hanging="360"/>
      </w:pPr>
      <w:rPr>
        <w:rFonts w:cs="Times New Roman"/>
      </w:rPr>
    </w:lvl>
    <w:lvl w:ilvl="4" w:tplc="241A0019" w:tentative="1">
      <w:start w:val="1"/>
      <w:numFmt w:val="lowerLetter"/>
      <w:lvlText w:val="%5."/>
      <w:lvlJc w:val="left"/>
      <w:pPr>
        <w:ind w:left="3666" w:hanging="360"/>
      </w:pPr>
      <w:rPr>
        <w:rFonts w:cs="Times New Roman"/>
      </w:rPr>
    </w:lvl>
    <w:lvl w:ilvl="5" w:tplc="241A001B" w:tentative="1">
      <w:start w:val="1"/>
      <w:numFmt w:val="lowerRoman"/>
      <w:lvlText w:val="%6."/>
      <w:lvlJc w:val="right"/>
      <w:pPr>
        <w:ind w:left="4386" w:hanging="180"/>
      </w:pPr>
      <w:rPr>
        <w:rFonts w:cs="Times New Roman"/>
      </w:rPr>
    </w:lvl>
    <w:lvl w:ilvl="6" w:tplc="241A000F" w:tentative="1">
      <w:start w:val="1"/>
      <w:numFmt w:val="decimal"/>
      <w:lvlText w:val="%7."/>
      <w:lvlJc w:val="left"/>
      <w:pPr>
        <w:ind w:left="5106" w:hanging="360"/>
      </w:pPr>
      <w:rPr>
        <w:rFonts w:cs="Times New Roman"/>
      </w:rPr>
    </w:lvl>
    <w:lvl w:ilvl="7" w:tplc="241A0019" w:tentative="1">
      <w:start w:val="1"/>
      <w:numFmt w:val="lowerLetter"/>
      <w:lvlText w:val="%8."/>
      <w:lvlJc w:val="left"/>
      <w:pPr>
        <w:ind w:left="5826" w:hanging="360"/>
      </w:pPr>
      <w:rPr>
        <w:rFonts w:cs="Times New Roman"/>
      </w:rPr>
    </w:lvl>
    <w:lvl w:ilvl="8" w:tplc="241A001B" w:tentative="1">
      <w:start w:val="1"/>
      <w:numFmt w:val="lowerRoman"/>
      <w:lvlText w:val="%9."/>
      <w:lvlJc w:val="right"/>
      <w:pPr>
        <w:ind w:left="6546" w:hanging="180"/>
      </w:pPr>
      <w:rPr>
        <w:rFonts w:cs="Times New Roman"/>
      </w:rPr>
    </w:lvl>
  </w:abstractNum>
  <w:abstractNum w:abstractNumId="2">
    <w:nsid w:val="0E620AEB"/>
    <w:multiLevelType w:val="hybridMultilevel"/>
    <w:tmpl w:val="0D84CF7C"/>
    <w:lvl w:ilvl="0" w:tplc="809C7CB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E86FBF"/>
    <w:multiLevelType w:val="hybridMultilevel"/>
    <w:tmpl w:val="7952B0A4"/>
    <w:lvl w:ilvl="0" w:tplc="771278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877E5C"/>
    <w:multiLevelType w:val="hybridMultilevel"/>
    <w:tmpl w:val="E0AA65AA"/>
    <w:lvl w:ilvl="0" w:tplc="241A0001">
      <w:start w:val="1"/>
      <w:numFmt w:val="bullet"/>
      <w:lvlText w:val=""/>
      <w:lvlJc w:val="left"/>
      <w:pPr>
        <w:tabs>
          <w:tab w:val="num" w:pos="720"/>
        </w:tabs>
        <w:ind w:left="720" w:hanging="360"/>
      </w:pPr>
      <w:rPr>
        <w:rFonts w:ascii="Symbol" w:hAnsi="Symbol" w:hint="default"/>
      </w:rPr>
    </w:lvl>
    <w:lvl w:ilvl="1" w:tplc="241A0003" w:tentative="1">
      <w:start w:val="1"/>
      <w:numFmt w:val="bullet"/>
      <w:lvlText w:val="o"/>
      <w:lvlJc w:val="left"/>
      <w:pPr>
        <w:tabs>
          <w:tab w:val="num" w:pos="1440"/>
        </w:tabs>
        <w:ind w:left="1440" w:hanging="360"/>
      </w:pPr>
      <w:rPr>
        <w:rFonts w:ascii="Courier New" w:hAnsi="Courier New" w:cs="Courier New" w:hint="default"/>
      </w:rPr>
    </w:lvl>
    <w:lvl w:ilvl="2" w:tplc="241A0005" w:tentative="1">
      <w:start w:val="1"/>
      <w:numFmt w:val="bullet"/>
      <w:lvlText w:val=""/>
      <w:lvlJc w:val="left"/>
      <w:pPr>
        <w:tabs>
          <w:tab w:val="num" w:pos="2160"/>
        </w:tabs>
        <w:ind w:left="2160" w:hanging="360"/>
      </w:pPr>
      <w:rPr>
        <w:rFonts w:ascii="Wingdings" w:hAnsi="Wingdings" w:hint="default"/>
      </w:rPr>
    </w:lvl>
    <w:lvl w:ilvl="3" w:tplc="241A0001" w:tentative="1">
      <w:start w:val="1"/>
      <w:numFmt w:val="bullet"/>
      <w:lvlText w:val=""/>
      <w:lvlJc w:val="left"/>
      <w:pPr>
        <w:tabs>
          <w:tab w:val="num" w:pos="2880"/>
        </w:tabs>
        <w:ind w:left="2880" w:hanging="360"/>
      </w:pPr>
      <w:rPr>
        <w:rFonts w:ascii="Symbol" w:hAnsi="Symbol" w:hint="default"/>
      </w:rPr>
    </w:lvl>
    <w:lvl w:ilvl="4" w:tplc="241A0003" w:tentative="1">
      <w:start w:val="1"/>
      <w:numFmt w:val="bullet"/>
      <w:lvlText w:val="o"/>
      <w:lvlJc w:val="left"/>
      <w:pPr>
        <w:tabs>
          <w:tab w:val="num" w:pos="3600"/>
        </w:tabs>
        <w:ind w:left="3600" w:hanging="360"/>
      </w:pPr>
      <w:rPr>
        <w:rFonts w:ascii="Courier New" w:hAnsi="Courier New" w:cs="Courier New" w:hint="default"/>
      </w:rPr>
    </w:lvl>
    <w:lvl w:ilvl="5" w:tplc="241A0005" w:tentative="1">
      <w:start w:val="1"/>
      <w:numFmt w:val="bullet"/>
      <w:lvlText w:val=""/>
      <w:lvlJc w:val="left"/>
      <w:pPr>
        <w:tabs>
          <w:tab w:val="num" w:pos="4320"/>
        </w:tabs>
        <w:ind w:left="4320" w:hanging="360"/>
      </w:pPr>
      <w:rPr>
        <w:rFonts w:ascii="Wingdings" w:hAnsi="Wingdings" w:hint="default"/>
      </w:rPr>
    </w:lvl>
    <w:lvl w:ilvl="6" w:tplc="241A0001" w:tentative="1">
      <w:start w:val="1"/>
      <w:numFmt w:val="bullet"/>
      <w:lvlText w:val=""/>
      <w:lvlJc w:val="left"/>
      <w:pPr>
        <w:tabs>
          <w:tab w:val="num" w:pos="5040"/>
        </w:tabs>
        <w:ind w:left="5040" w:hanging="360"/>
      </w:pPr>
      <w:rPr>
        <w:rFonts w:ascii="Symbol" w:hAnsi="Symbol" w:hint="default"/>
      </w:rPr>
    </w:lvl>
    <w:lvl w:ilvl="7" w:tplc="241A0003" w:tentative="1">
      <w:start w:val="1"/>
      <w:numFmt w:val="bullet"/>
      <w:lvlText w:val="o"/>
      <w:lvlJc w:val="left"/>
      <w:pPr>
        <w:tabs>
          <w:tab w:val="num" w:pos="5760"/>
        </w:tabs>
        <w:ind w:left="5760" w:hanging="360"/>
      </w:pPr>
      <w:rPr>
        <w:rFonts w:ascii="Courier New" w:hAnsi="Courier New" w:cs="Courier New" w:hint="default"/>
      </w:rPr>
    </w:lvl>
    <w:lvl w:ilvl="8" w:tplc="241A0005" w:tentative="1">
      <w:start w:val="1"/>
      <w:numFmt w:val="bullet"/>
      <w:lvlText w:val=""/>
      <w:lvlJc w:val="left"/>
      <w:pPr>
        <w:tabs>
          <w:tab w:val="num" w:pos="6480"/>
        </w:tabs>
        <w:ind w:left="6480" w:hanging="360"/>
      </w:pPr>
      <w:rPr>
        <w:rFonts w:ascii="Wingdings" w:hAnsi="Wingdings" w:hint="default"/>
      </w:rPr>
    </w:lvl>
  </w:abstractNum>
  <w:abstractNum w:abstractNumId="5">
    <w:nsid w:val="24E34937"/>
    <w:multiLevelType w:val="hybridMultilevel"/>
    <w:tmpl w:val="F1ACFCD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8EC2B70"/>
    <w:multiLevelType w:val="hybridMultilevel"/>
    <w:tmpl w:val="981CEC62"/>
    <w:lvl w:ilvl="0" w:tplc="2512A738">
      <w:start w:val="1"/>
      <w:numFmt w:val="decimal"/>
      <w:lvlText w:val="%1."/>
      <w:lvlJc w:val="left"/>
      <w:pPr>
        <w:ind w:left="720" w:hanging="360"/>
      </w:pPr>
      <w:rPr>
        <w:rFonts w:ascii="Cambria" w:hAnsi="Cambria" w:cs="Times New Roman" w:hint="default"/>
        <w:b/>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CA616C6"/>
    <w:multiLevelType w:val="hybridMultilevel"/>
    <w:tmpl w:val="F7F63E96"/>
    <w:lvl w:ilvl="0" w:tplc="241A0003">
      <w:start w:val="1"/>
      <w:numFmt w:val="bullet"/>
      <w:lvlText w:val="o"/>
      <w:lvlJc w:val="left"/>
      <w:pPr>
        <w:ind w:left="720" w:hanging="360"/>
      </w:pPr>
      <w:rPr>
        <w:rFonts w:ascii="Courier New" w:hAnsi="Courier New" w:hint="default"/>
      </w:rPr>
    </w:lvl>
    <w:lvl w:ilvl="1" w:tplc="241A0003" w:tentative="1">
      <w:start w:val="1"/>
      <w:numFmt w:val="bullet"/>
      <w:lvlText w:val="o"/>
      <w:lvlJc w:val="left"/>
      <w:pPr>
        <w:ind w:left="1440" w:hanging="360"/>
      </w:pPr>
      <w:rPr>
        <w:rFonts w:ascii="Courier New" w:hAnsi="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8">
    <w:nsid w:val="33A04981"/>
    <w:multiLevelType w:val="hybridMultilevel"/>
    <w:tmpl w:val="309C58EE"/>
    <w:lvl w:ilvl="0" w:tplc="0C1A000F">
      <w:start w:val="1"/>
      <w:numFmt w:val="decimal"/>
      <w:lvlText w:val="%1."/>
      <w:lvlJc w:val="left"/>
      <w:pPr>
        <w:ind w:left="720" w:hanging="360"/>
      </w:pPr>
    </w:lvl>
    <w:lvl w:ilvl="1" w:tplc="0C1A0019" w:tentative="1">
      <w:start w:val="1"/>
      <w:numFmt w:val="lowerLetter"/>
      <w:lvlText w:val="%2."/>
      <w:lvlJc w:val="left"/>
      <w:pPr>
        <w:ind w:left="1440" w:hanging="360"/>
      </w:pPr>
    </w:lvl>
    <w:lvl w:ilvl="2" w:tplc="0C1A001B" w:tentative="1">
      <w:start w:val="1"/>
      <w:numFmt w:val="lowerRoman"/>
      <w:lvlText w:val="%3."/>
      <w:lvlJc w:val="right"/>
      <w:pPr>
        <w:ind w:left="2160" w:hanging="180"/>
      </w:pPr>
    </w:lvl>
    <w:lvl w:ilvl="3" w:tplc="0C1A000F" w:tentative="1">
      <w:start w:val="1"/>
      <w:numFmt w:val="decimal"/>
      <w:lvlText w:val="%4."/>
      <w:lvlJc w:val="left"/>
      <w:pPr>
        <w:ind w:left="2880" w:hanging="360"/>
      </w:pPr>
    </w:lvl>
    <w:lvl w:ilvl="4" w:tplc="0C1A0019" w:tentative="1">
      <w:start w:val="1"/>
      <w:numFmt w:val="lowerLetter"/>
      <w:lvlText w:val="%5."/>
      <w:lvlJc w:val="left"/>
      <w:pPr>
        <w:ind w:left="3600" w:hanging="360"/>
      </w:pPr>
    </w:lvl>
    <w:lvl w:ilvl="5" w:tplc="0C1A001B" w:tentative="1">
      <w:start w:val="1"/>
      <w:numFmt w:val="lowerRoman"/>
      <w:lvlText w:val="%6."/>
      <w:lvlJc w:val="right"/>
      <w:pPr>
        <w:ind w:left="4320" w:hanging="180"/>
      </w:pPr>
    </w:lvl>
    <w:lvl w:ilvl="6" w:tplc="0C1A000F" w:tentative="1">
      <w:start w:val="1"/>
      <w:numFmt w:val="decimal"/>
      <w:lvlText w:val="%7."/>
      <w:lvlJc w:val="left"/>
      <w:pPr>
        <w:ind w:left="5040" w:hanging="360"/>
      </w:pPr>
    </w:lvl>
    <w:lvl w:ilvl="7" w:tplc="0C1A0019" w:tentative="1">
      <w:start w:val="1"/>
      <w:numFmt w:val="lowerLetter"/>
      <w:lvlText w:val="%8."/>
      <w:lvlJc w:val="left"/>
      <w:pPr>
        <w:ind w:left="5760" w:hanging="360"/>
      </w:pPr>
    </w:lvl>
    <w:lvl w:ilvl="8" w:tplc="0C1A001B" w:tentative="1">
      <w:start w:val="1"/>
      <w:numFmt w:val="lowerRoman"/>
      <w:lvlText w:val="%9."/>
      <w:lvlJc w:val="right"/>
      <w:pPr>
        <w:ind w:left="6480" w:hanging="180"/>
      </w:pPr>
    </w:lvl>
  </w:abstractNum>
  <w:abstractNum w:abstractNumId="9">
    <w:nsid w:val="36CE2949"/>
    <w:multiLevelType w:val="hybridMultilevel"/>
    <w:tmpl w:val="1E4EE1D2"/>
    <w:lvl w:ilvl="0" w:tplc="241A0003">
      <w:start w:val="1"/>
      <w:numFmt w:val="bullet"/>
      <w:lvlText w:val="o"/>
      <w:lvlJc w:val="left"/>
      <w:pPr>
        <w:ind w:left="2847" w:hanging="360"/>
      </w:pPr>
      <w:rPr>
        <w:rFonts w:ascii="Courier New" w:hAnsi="Courier New" w:hint="default"/>
      </w:rPr>
    </w:lvl>
    <w:lvl w:ilvl="1" w:tplc="241A0003" w:tentative="1">
      <w:start w:val="1"/>
      <w:numFmt w:val="bullet"/>
      <w:lvlText w:val="o"/>
      <w:lvlJc w:val="left"/>
      <w:pPr>
        <w:ind w:left="3567" w:hanging="360"/>
      </w:pPr>
      <w:rPr>
        <w:rFonts w:ascii="Courier New" w:hAnsi="Courier New" w:hint="default"/>
      </w:rPr>
    </w:lvl>
    <w:lvl w:ilvl="2" w:tplc="241A0005" w:tentative="1">
      <w:start w:val="1"/>
      <w:numFmt w:val="bullet"/>
      <w:lvlText w:val=""/>
      <w:lvlJc w:val="left"/>
      <w:pPr>
        <w:ind w:left="4287" w:hanging="360"/>
      </w:pPr>
      <w:rPr>
        <w:rFonts w:ascii="Wingdings" w:hAnsi="Wingdings" w:hint="default"/>
      </w:rPr>
    </w:lvl>
    <w:lvl w:ilvl="3" w:tplc="241A0001" w:tentative="1">
      <w:start w:val="1"/>
      <w:numFmt w:val="bullet"/>
      <w:lvlText w:val=""/>
      <w:lvlJc w:val="left"/>
      <w:pPr>
        <w:ind w:left="5007" w:hanging="360"/>
      </w:pPr>
      <w:rPr>
        <w:rFonts w:ascii="Symbol" w:hAnsi="Symbol" w:hint="default"/>
      </w:rPr>
    </w:lvl>
    <w:lvl w:ilvl="4" w:tplc="241A0003" w:tentative="1">
      <w:start w:val="1"/>
      <w:numFmt w:val="bullet"/>
      <w:lvlText w:val="o"/>
      <w:lvlJc w:val="left"/>
      <w:pPr>
        <w:ind w:left="5727" w:hanging="360"/>
      </w:pPr>
      <w:rPr>
        <w:rFonts w:ascii="Courier New" w:hAnsi="Courier New" w:hint="default"/>
      </w:rPr>
    </w:lvl>
    <w:lvl w:ilvl="5" w:tplc="241A0005" w:tentative="1">
      <w:start w:val="1"/>
      <w:numFmt w:val="bullet"/>
      <w:lvlText w:val=""/>
      <w:lvlJc w:val="left"/>
      <w:pPr>
        <w:ind w:left="6447" w:hanging="360"/>
      </w:pPr>
      <w:rPr>
        <w:rFonts w:ascii="Wingdings" w:hAnsi="Wingdings" w:hint="default"/>
      </w:rPr>
    </w:lvl>
    <w:lvl w:ilvl="6" w:tplc="241A0001" w:tentative="1">
      <w:start w:val="1"/>
      <w:numFmt w:val="bullet"/>
      <w:lvlText w:val=""/>
      <w:lvlJc w:val="left"/>
      <w:pPr>
        <w:ind w:left="7167" w:hanging="360"/>
      </w:pPr>
      <w:rPr>
        <w:rFonts w:ascii="Symbol" w:hAnsi="Symbol" w:hint="default"/>
      </w:rPr>
    </w:lvl>
    <w:lvl w:ilvl="7" w:tplc="241A0003" w:tentative="1">
      <w:start w:val="1"/>
      <w:numFmt w:val="bullet"/>
      <w:lvlText w:val="o"/>
      <w:lvlJc w:val="left"/>
      <w:pPr>
        <w:ind w:left="7887" w:hanging="360"/>
      </w:pPr>
      <w:rPr>
        <w:rFonts w:ascii="Courier New" w:hAnsi="Courier New" w:hint="default"/>
      </w:rPr>
    </w:lvl>
    <w:lvl w:ilvl="8" w:tplc="241A0005" w:tentative="1">
      <w:start w:val="1"/>
      <w:numFmt w:val="bullet"/>
      <w:lvlText w:val=""/>
      <w:lvlJc w:val="left"/>
      <w:pPr>
        <w:ind w:left="8607" w:hanging="360"/>
      </w:pPr>
      <w:rPr>
        <w:rFonts w:ascii="Wingdings" w:hAnsi="Wingdings" w:hint="default"/>
      </w:rPr>
    </w:lvl>
  </w:abstractNum>
  <w:abstractNum w:abstractNumId="10">
    <w:nsid w:val="3E2676DE"/>
    <w:multiLevelType w:val="hybridMultilevel"/>
    <w:tmpl w:val="EA3CB5E8"/>
    <w:lvl w:ilvl="0" w:tplc="277C282C">
      <w:start w:val="1"/>
      <w:numFmt w:val="decimal"/>
      <w:lvlText w:val="%1."/>
      <w:lvlJc w:val="left"/>
      <w:pPr>
        <w:ind w:left="720"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F3C1578"/>
    <w:multiLevelType w:val="hybridMultilevel"/>
    <w:tmpl w:val="95D0FAF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450659F"/>
    <w:multiLevelType w:val="hybridMultilevel"/>
    <w:tmpl w:val="042A3816"/>
    <w:lvl w:ilvl="0" w:tplc="241A0001">
      <w:start w:val="1"/>
      <w:numFmt w:val="bullet"/>
      <w:lvlText w:val=""/>
      <w:lvlJc w:val="left"/>
      <w:pPr>
        <w:tabs>
          <w:tab w:val="num" w:pos="720"/>
        </w:tabs>
        <w:ind w:left="720" w:hanging="360"/>
      </w:pPr>
      <w:rPr>
        <w:rFonts w:ascii="Symbol" w:hAnsi="Symbol" w:hint="default"/>
      </w:rPr>
    </w:lvl>
    <w:lvl w:ilvl="1" w:tplc="241A0003" w:tentative="1">
      <w:start w:val="1"/>
      <w:numFmt w:val="bullet"/>
      <w:lvlText w:val="o"/>
      <w:lvlJc w:val="left"/>
      <w:pPr>
        <w:tabs>
          <w:tab w:val="num" w:pos="1440"/>
        </w:tabs>
        <w:ind w:left="1440" w:hanging="360"/>
      </w:pPr>
      <w:rPr>
        <w:rFonts w:ascii="Courier New" w:hAnsi="Courier New" w:cs="Courier New" w:hint="default"/>
      </w:rPr>
    </w:lvl>
    <w:lvl w:ilvl="2" w:tplc="241A0005" w:tentative="1">
      <w:start w:val="1"/>
      <w:numFmt w:val="bullet"/>
      <w:lvlText w:val=""/>
      <w:lvlJc w:val="left"/>
      <w:pPr>
        <w:tabs>
          <w:tab w:val="num" w:pos="2160"/>
        </w:tabs>
        <w:ind w:left="2160" w:hanging="360"/>
      </w:pPr>
      <w:rPr>
        <w:rFonts w:ascii="Wingdings" w:hAnsi="Wingdings" w:hint="default"/>
      </w:rPr>
    </w:lvl>
    <w:lvl w:ilvl="3" w:tplc="241A0001" w:tentative="1">
      <w:start w:val="1"/>
      <w:numFmt w:val="bullet"/>
      <w:lvlText w:val=""/>
      <w:lvlJc w:val="left"/>
      <w:pPr>
        <w:tabs>
          <w:tab w:val="num" w:pos="2880"/>
        </w:tabs>
        <w:ind w:left="2880" w:hanging="360"/>
      </w:pPr>
      <w:rPr>
        <w:rFonts w:ascii="Symbol" w:hAnsi="Symbol" w:hint="default"/>
      </w:rPr>
    </w:lvl>
    <w:lvl w:ilvl="4" w:tplc="241A0003" w:tentative="1">
      <w:start w:val="1"/>
      <w:numFmt w:val="bullet"/>
      <w:lvlText w:val="o"/>
      <w:lvlJc w:val="left"/>
      <w:pPr>
        <w:tabs>
          <w:tab w:val="num" w:pos="3600"/>
        </w:tabs>
        <w:ind w:left="3600" w:hanging="360"/>
      </w:pPr>
      <w:rPr>
        <w:rFonts w:ascii="Courier New" w:hAnsi="Courier New" w:cs="Courier New" w:hint="default"/>
      </w:rPr>
    </w:lvl>
    <w:lvl w:ilvl="5" w:tplc="241A0005" w:tentative="1">
      <w:start w:val="1"/>
      <w:numFmt w:val="bullet"/>
      <w:lvlText w:val=""/>
      <w:lvlJc w:val="left"/>
      <w:pPr>
        <w:tabs>
          <w:tab w:val="num" w:pos="4320"/>
        </w:tabs>
        <w:ind w:left="4320" w:hanging="360"/>
      </w:pPr>
      <w:rPr>
        <w:rFonts w:ascii="Wingdings" w:hAnsi="Wingdings" w:hint="default"/>
      </w:rPr>
    </w:lvl>
    <w:lvl w:ilvl="6" w:tplc="241A0001" w:tentative="1">
      <w:start w:val="1"/>
      <w:numFmt w:val="bullet"/>
      <w:lvlText w:val=""/>
      <w:lvlJc w:val="left"/>
      <w:pPr>
        <w:tabs>
          <w:tab w:val="num" w:pos="5040"/>
        </w:tabs>
        <w:ind w:left="5040" w:hanging="360"/>
      </w:pPr>
      <w:rPr>
        <w:rFonts w:ascii="Symbol" w:hAnsi="Symbol" w:hint="default"/>
      </w:rPr>
    </w:lvl>
    <w:lvl w:ilvl="7" w:tplc="241A0003" w:tentative="1">
      <w:start w:val="1"/>
      <w:numFmt w:val="bullet"/>
      <w:lvlText w:val="o"/>
      <w:lvlJc w:val="left"/>
      <w:pPr>
        <w:tabs>
          <w:tab w:val="num" w:pos="5760"/>
        </w:tabs>
        <w:ind w:left="5760" w:hanging="360"/>
      </w:pPr>
      <w:rPr>
        <w:rFonts w:ascii="Courier New" w:hAnsi="Courier New" w:cs="Courier New" w:hint="default"/>
      </w:rPr>
    </w:lvl>
    <w:lvl w:ilvl="8" w:tplc="241A0005" w:tentative="1">
      <w:start w:val="1"/>
      <w:numFmt w:val="bullet"/>
      <w:lvlText w:val=""/>
      <w:lvlJc w:val="left"/>
      <w:pPr>
        <w:tabs>
          <w:tab w:val="num" w:pos="6480"/>
        </w:tabs>
        <w:ind w:left="6480" w:hanging="360"/>
      </w:pPr>
      <w:rPr>
        <w:rFonts w:ascii="Wingdings" w:hAnsi="Wingdings" w:hint="default"/>
      </w:rPr>
    </w:lvl>
  </w:abstractNum>
  <w:abstractNum w:abstractNumId="13">
    <w:nsid w:val="44AC2DB3"/>
    <w:multiLevelType w:val="hybridMultilevel"/>
    <w:tmpl w:val="DB8885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97C4BE3"/>
    <w:multiLevelType w:val="multilevel"/>
    <w:tmpl w:val="DF3A579C"/>
    <w:lvl w:ilvl="0">
      <w:start w:val="8"/>
      <w:numFmt w:val="decimal"/>
      <w:pStyle w:val="-crtica11130singl"/>
      <w:lvlText w:val="%1"/>
      <w:lvlJc w:val="left"/>
      <w:pPr>
        <w:tabs>
          <w:tab w:val="num" w:pos="480"/>
        </w:tabs>
        <w:ind w:left="480" w:hanging="480"/>
      </w:pPr>
      <w:rPr>
        <w:rFonts w:cs="Times New Roman" w:hint="default"/>
      </w:rPr>
    </w:lvl>
    <w:lvl w:ilvl="1">
      <w:start w:val="1"/>
      <w:numFmt w:val="decimal"/>
      <w:lvlText w:val="%1.%2"/>
      <w:lvlJc w:val="left"/>
      <w:pPr>
        <w:tabs>
          <w:tab w:val="num" w:pos="480"/>
        </w:tabs>
        <w:ind w:left="480" w:hanging="48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5">
    <w:nsid w:val="498A0495"/>
    <w:multiLevelType w:val="hybridMultilevel"/>
    <w:tmpl w:val="FEFEE2E8"/>
    <w:lvl w:ilvl="0" w:tplc="7FD208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CDD1095"/>
    <w:multiLevelType w:val="multilevel"/>
    <w:tmpl w:val="081A0025"/>
    <w:lvl w:ilvl="0">
      <w:start w:val="1"/>
      <w:numFmt w:val="decimal"/>
      <w:lvlText w:val="%1"/>
      <w:lvlJc w:val="left"/>
      <w:pPr>
        <w:tabs>
          <w:tab w:val="num" w:pos="432"/>
        </w:tabs>
        <w:ind w:left="432" w:hanging="432"/>
      </w:pPr>
      <w:rPr>
        <w:rFonts w:cs="Times New Roman"/>
      </w:rPr>
    </w:lvl>
    <w:lvl w:ilvl="1">
      <w:start w:val="1"/>
      <w:numFmt w:val="decimal"/>
      <w:pStyle w:val="Heading2"/>
      <w:lvlText w:val="%1.%2"/>
      <w:lvlJc w:val="left"/>
      <w:pPr>
        <w:tabs>
          <w:tab w:val="num" w:pos="576"/>
        </w:tabs>
        <w:ind w:left="576" w:hanging="576"/>
      </w:pPr>
      <w:rPr>
        <w:rFonts w:cs="Times New Roman"/>
      </w:rPr>
    </w:lvl>
    <w:lvl w:ilvl="2">
      <w:start w:val="1"/>
      <w:numFmt w:val="decimal"/>
      <w:pStyle w:val="Heading3"/>
      <w:lvlText w:val="%1.%2.%3"/>
      <w:lvlJc w:val="left"/>
      <w:pPr>
        <w:tabs>
          <w:tab w:val="num" w:pos="720"/>
        </w:tabs>
        <w:ind w:left="720" w:hanging="720"/>
      </w:pPr>
      <w:rPr>
        <w:rFonts w:cs="Times New Roman"/>
      </w:rPr>
    </w:lvl>
    <w:lvl w:ilvl="3">
      <w:start w:val="1"/>
      <w:numFmt w:val="decimal"/>
      <w:pStyle w:val="Heading4"/>
      <w:lvlText w:val="%1.%2.%3.%4"/>
      <w:lvlJc w:val="left"/>
      <w:pPr>
        <w:tabs>
          <w:tab w:val="num" w:pos="864"/>
        </w:tabs>
        <w:ind w:left="864" w:hanging="864"/>
      </w:pPr>
      <w:rPr>
        <w:rFonts w:cs="Times New Roman"/>
      </w:rPr>
    </w:lvl>
    <w:lvl w:ilvl="4">
      <w:start w:val="1"/>
      <w:numFmt w:val="decimal"/>
      <w:pStyle w:val="Heading5"/>
      <w:lvlText w:val="%1.%2.%3.%4.%5"/>
      <w:lvlJc w:val="left"/>
      <w:pPr>
        <w:tabs>
          <w:tab w:val="num" w:pos="1008"/>
        </w:tabs>
        <w:ind w:left="1008" w:hanging="1008"/>
      </w:pPr>
      <w:rPr>
        <w:rFonts w:cs="Times New Roman"/>
      </w:rPr>
    </w:lvl>
    <w:lvl w:ilvl="5">
      <w:start w:val="1"/>
      <w:numFmt w:val="decimal"/>
      <w:pStyle w:val="Heading6"/>
      <w:lvlText w:val="%1.%2.%3.%4.%5.%6"/>
      <w:lvlJc w:val="left"/>
      <w:pPr>
        <w:tabs>
          <w:tab w:val="num" w:pos="1152"/>
        </w:tabs>
        <w:ind w:left="1152" w:hanging="1152"/>
      </w:pPr>
      <w:rPr>
        <w:rFonts w:cs="Times New Roman"/>
      </w:rPr>
    </w:lvl>
    <w:lvl w:ilvl="6">
      <w:start w:val="1"/>
      <w:numFmt w:val="decimal"/>
      <w:pStyle w:val="Heading7"/>
      <w:lvlText w:val="%1.%2.%3.%4.%5.%6.%7"/>
      <w:lvlJc w:val="left"/>
      <w:pPr>
        <w:tabs>
          <w:tab w:val="num" w:pos="1296"/>
        </w:tabs>
        <w:ind w:left="1296" w:hanging="1296"/>
      </w:pPr>
      <w:rPr>
        <w:rFonts w:cs="Times New Roman"/>
      </w:rPr>
    </w:lvl>
    <w:lvl w:ilvl="7">
      <w:start w:val="1"/>
      <w:numFmt w:val="decimal"/>
      <w:pStyle w:val="Heading8"/>
      <w:lvlText w:val="%1.%2.%3.%4.%5.%6.%7.%8"/>
      <w:lvlJc w:val="left"/>
      <w:pPr>
        <w:tabs>
          <w:tab w:val="num" w:pos="1440"/>
        </w:tabs>
        <w:ind w:left="1440" w:hanging="1440"/>
      </w:pPr>
      <w:rPr>
        <w:rFonts w:cs="Times New Roman"/>
      </w:rPr>
    </w:lvl>
    <w:lvl w:ilvl="8">
      <w:start w:val="1"/>
      <w:numFmt w:val="decimal"/>
      <w:pStyle w:val="Heading9"/>
      <w:lvlText w:val="%1.%2.%3.%4.%5.%6.%7.%8.%9"/>
      <w:lvlJc w:val="left"/>
      <w:pPr>
        <w:tabs>
          <w:tab w:val="num" w:pos="1584"/>
        </w:tabs>
        <w:ind w:left="1584" w:hanging="1584"/>
      </w:pPr>
      <w:rPr>
        <w:rFonts w:cs="Times New Roman"/>
      </w:rPr>
    </w:lvl>
  </w:abstractNum>
  <w:abstractNum w:abstractNumId="17">
    <w:nsid w:val="4EC47C88"/>
    <w:multiLevelType w:val="hybridMultilevel"/>
    <w:tmpl w:val="23D613BC"/>
    <w:lvl w:ilvl="0" w:tplc="241A0003">
      <w:start w:val="1"/>
      <w:numFmt w:val="bullet"/>
      <w:lvlText w:val="o"/>
      <w:lvlJc w:val="left"/>
      <w:pPr>
        <w:ind w:left="2160" w:hanging="360"/>
      </w:pPr>
      <w:rPr>
        <w:rFonts w:ascii="Courier New" w:hAnsi="Courier New" w:hint="default"/>
      </w:rPr>
    </w:lvl>
    <w:lvl w:ilvl="1" w:tplc="241A0003" w:tentative="1">
      <w:start w:val="1"/>
      <w:numFmt w:val="bullet"/>
      <w:lvlText w:val="o"/>
      <w:lvlJc w:val="left"/>
      <w:pPr>
        <w:ind w:left="2880" w:hanging="360"/>
      </w:pPr>
      <w:rPr>
        <w:rFonts w:ascii="Courier New" w:hAnsi="Courier New" w:hint="default"/>
      </w:rPr>
    </w:lvl>
    <w:lvl w:ilvl="2" w:tplc="241A0005" w:tentative="1">
      <w:start w:val="1"/>
      <w:numFmt w:val="bullet"/>
      <w:lvlText w:val=""/>
      <w:lvlJc w:val="left"/>
      <w:pPr>
        <w:ind w:left="3600" w:hanging="360"/>
      </w:pPr>
      <w:rPr>
        <w:rFonts w:ascii="Wingdings" w:hAnsi="Wingdings" w:hint="default"/>
      </w:rPr>
    </w:lvl>
    <w:lvl w:ilvl="3" w:tplc="241A0001" w:tentative="1">
      <w:start w:val="1"/>
      <w:numFmt w:val="bullet"/>
      <w:lvlText w:val=""/>
      <w:lvlJc w:val="left"/>
      <w:pPr>
        <w:ind w:left="4320" w:hanging="360"/>
      </w:pPr>
      <w:rPr>
        <w:rFonts w:ascii="Symbol" w:hAnsi="Symbol" w:hint="default"/>
      </w:rPr>
    </w:lvl>
    <w:lvl w:ilvl="4" w:tplc="241A0003" w:tentative="1">
      <w:start w:val="1"/>
      <w:numFmt w:val="bullet"/>
      <w:lvlText w:val="o"/>
      <w:lvlJc w:val="left"/>
      <w:pPr>
        <w:ind w:left="5040" w:hanging="360"/>
      </w:pPr>
      <w:rPr>
        <w:rFonts w:ascii="Courier New" w:hAnsi="Courier New" w:hint="default"/>
      </w:rPr>
    </w:lvl>
    <w:lvl w:ilvl="5" w:tplc="241A0005" w:tentative="1">
      <w:start w:val="1"/>
      <w:numFmt w:val="bullet"/>
      <w:lvlText w:val=""/>
      <w:lvlJc w:val="left"/>
      <w:pPr>
        <w:ind w:left="5760" w:hanging="360"/>
      </w:pPr>
      <w:rPr>
        <w:rFonts w:ascii="Wingdings" w:hAnsi="Wingdings" w:hint="default"/>
      </w:rPr>
    </w:lvl>
    <w:lvl w:ilvl="6" w:tplc="241A0001" w:tentative="1">
      <w:start w:val="1"/>
      <w:numFmt w:val="bullet"/>
      <w:lvlText w:val=""/>
      <w:lvlJc w:val="left"/>
      <w:pPr>
        <w:ind w:left="6480" w:hanging="360"/>
      </w:pPr>
      <w:rPr>
        <w:rFonts w:ascii="Symbol" w:hAnsi="Symbol" w:hint="default"/>
      </w:rPr>
    </w:lvl>
    <w:lvl w:ilvl="7" w:tplc="241A0003" w:tentative="1">
      <w:start w:val="1"/>
      <w:numFmt w:val="bullet"/>
      <w:lvlText w:val="o"/>
      <w:lvlJc w:val="left"/>
      <w:pPr>
        <w:ind w:left="7200" w:hanging="360"/>
      </w:pPr>
      <w:rPr>
        <w:rFonts w:ascii="Courier New" w:hAnsi="Courier New" w:hint="default"/>
      </w:rPr>
    </w:lvl>
    <w:lvl w:ilvl="8" w:tplc="241A0005" w:tentative="1">
      <w:start w:val="1"/>
      <w:numFmt w:val="bullet"/>
      <w:lvlText w:val=""/>
      <w:lvlJc w:val="left"/>
      <w:pPr>
        <w:ind w:left="7920" w:hanging="360"/>
      </w:pPr>
      <w:rPr>
        <w:rFonts w:ascii="Wingdings" w:hAnsi="Wingdings" w:hint="default"/>
      </w:rPr>
    </w:lvl>
  </w:abstractNum>
  <w:abstractNum w:abstractNumId="18">
    <w:nsid w:val="5A301F2D"/>
    <w:multiLevelType w:val="multilevel"/>
    <w:tmpl w:val="382C4502"/>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5CBC5D0C"/>
    <w:multiLevelType w:val="hybridMultilevel"/>
    <w:tmpl w:val="6D861854"/>
    <w:lvl w:ilvl="0" w:tplc="241A0001">
      <w:start w:val="1"/>
      <w:numFmt w:val="bullet"/>
      <w:lvlText w:val=""/>
      <w:lvlJc w:val="left"/>
      <w:pPr>
        <w:ind w:left="1440" w:hanging="360"/>
      </w:pPr>
      <w:rPr>
        <w:rFonts w:ascii="Symbol" w:hAnsi="Symbol" w:hint="default"/>
      </w:rPr>
    </w:lvl>
    <w:lvl w:ilvl="1" w:tplc="241A0003">
      <w:start w:val="1"/>
      <w:numFmt w:val="bullet"/>
      <w:lvlText w:val="o"/>
      <w:lvlJc w:val="left"/>
      <w:pPr>
        <w:ind w:left="2160" w:hanging="360"/>
      </w:pPr>
      <w:rPr>
        <w:rFonts w:ascii="Courier New" w:hAnsi="Courier New" w:hint="default"/>
      </w:rPr>
    </w:lvl>
    <w:lvl w:ilvl="2" w:tplc="241A0005" w:tentative="1">
      <w:start w:val="1"/>
      <w:numFmt w:val="bullet"/>
      <w:lvlText w:val=""/>
      <w:lvlJc w:val="left"/>
      <w:pPr>
        <w:ind w:left="2880" w:hanging="360"/>
      </w:pPr>
      <w:rPr>
        <w:rFonts w:ascii="Wingdings" w:hAnsi="Wingdings" w:hint="default"/>
      </w:rPr>
    </w:lvl>
    <w:lvl w:ilvl="3" w:tplc="241A0001" w:tentative="1">
      <w:start w:val="1"/>
      <w:numFmt w:val="bullet"/>
      <w:lvlText w:val=""/>
      <w:lvlJc w:val="left"/>
      <w:pPr>
        <w:ind w:left="3600" w:hanging="360"/>
      </w:pPr>
      <w:rPr>
        <w:rFonts w:ascii="Symbol" w:hAnsi="Symbol" w:hint="default"/>
      </w:rPr>
    </w:lvl>
    <w:lvl w:ilvl="4" w:tplc="241A0003" w:tentative="1">
      <w:start w:val="1"/>
      <w:numFmt w:val="bullet"/>
      <w:lvlText w:val="o"/>
      <w:lvlJc w:val="left"/>
      <w:pPr>
        <w:ind w:left="4320" w:hanging="360"/>
      </w:pPr>
      <w:rPr>
        <w:rFonts w:ascii="Courier New" w:hAnsi="Courier New" w:hint="default"/>
      </w:rPr>
    </w:lvl>
    <w:lvl w:ilvl="5" w:tplc="241A0005" w:tentative="1">
      <w:start w:val="1"/>
      <w:numFmt w:val="bullet"/>
      <w:lvlText w:val=""/>
      <w:lvlJc w:val="left"/>
      <w:pPr>
        <w:ind w:left="5040" w:hanging="360"/>
      </w:pPr>
      <w:rPr>
        <w:rFonts w:ascii="Wingdings" w:hAnsi="Wingdings" w:hint="default"/>
      </w:rPr>
    </w:lvl>
    <w:lvl w:ilvl="6" w:tplc="241A0001" w:tentative="1">
      <w:start w:val="1"/>
      <w:numFmt w:val="bullet"/>
      <w:lvlText w:val=""/>
      <w:lvlJc w:val="left"/>
      <w:pPr>
        <w:ind w:left="5760" w:hanging="360"/>
      </w:pPr>
      <w:rPr>
        <w:rFonts w:ascii="Symbol" w:hAnsi="Symbol" w:hint="default"/>
      </w:rPr>
    </w:lvl>
    <w:lvl w:ilvl="7" w:tplc="241A0003" w:tentative="1">
      <w:start w:val="1"/>
      <w:numFmt w:val="bullet"/>
      <w:lvlText w:val="o"/>
      <w:lvlJc w:val="left"/>
      <w:pPr>
        <w:ind w:left="6480" w:hanging="360"/>
      </w:pPr>
      <w:rPr>
        <w:rFonts w:ascii="Courier New" w:hAnsi="Courier New" w:hint="default"/>
      </w:rPr>
    </w:lvl>
    <w:lvl w:ilvl="8" w:tplc="241A0005" w:tentative="1">
      <w:start w:val="1"/>
      <w:numFmt w:val="bullet"/>
      <w:lvlText w:val=""/>
      <w:lvlJc w:val="left"/>
      <w:pPr>
        <w:ind w:left="7200" w:hanging="360"/>
      </w:pPr>
      <w:rPr>
        <w:rFonts w:ascii="Wingdings" w:hAnsi="Wingdings" w:hint="default"/>
      </w:rPr>
    </w:lvl>
  </w:abstractNum>
  <w:abstractNum w:abstractNumId="20">
    <w:nsid w:val="624B2232"/>
    <w:multiLevelType w:val="hybridMultilevel"/>
    <w:tmpl w:val="C632E8C8"/>
    <w:lvl w:ilvl="0" w:tplc="0409000F">
      <w:start w:val="1"/>
      <w:numFmt w:val="decimal"/>
      <w:lvlText w:val="%1."/>
      <w:lvlJc w:val="left"/>
      <w:pPr>
        <w:ind w:left="780" w:hanging="360"/>
      </w:pPr>
      <w:rPr>
        <w:rFonts w:cs="Times New Roman"/>
      </w:rPr>
    </w:lvl>
    <w:lvl w:ilvl="1" w:tplc="04090019" w:tentative="1">
      <w:start w:val="1"/>
      <w:numFmt w:val="lowerLetter"/>
      <w:lvlText w:val="%2."/>
      <w:lvlJc w:val="left"/>
      <w:pPr>
        <w:ind w:left="1500" w:hanging="360"/>
      </w:pPr>
      <w:rPr>
        <w:rFonts w:cs="Times New Roman"/>
      </w:rPr>
    </w:lvl>
    <w:lvl w:ilvl="2" w:tplc="0409001B" w:tentative="1">
      <w:start w:val="1"/>
      <w:numFmt w:val="lowerRoman"/>
      <w:lvlText w:val="%3."/>
      <w:lvlJc w:val="right"/>
      <w:pPr>
        <w:ind w:left="2220" w:hanging="180"/>
      </w:pPr>
      <w:rPr>
        <w:rFonts w:cs="Times New Roman"/>
      </w:rPr>
    </w:lvl>
    <w:lvl w:ilvl="3" w:tplc="0409000F" w:tentative="1">
      <w:start w:val="1"/>
      <w:numFmt w:val="decimal"/>
      <w:lvlText w:val="%4."/>
      <w:lvlJc w:val="left"/>
      <w:pPr>
        <w:ind w:left="2940" w:hanging="360"/>
      </w:pPr>
      <w:rPr>
        <w:rFonts w:cs="Times New Roman"/>
      </w:rPr>
    </w:lvl>
    <w:lvl w:ilvl="4" w:tplc="04090019" w:tentative="1">
      <w:start w:val="1"/>
      <w:numFmt w:val="lowerLetter"/>
      <w:lvlText w:val="%5."/>
      <w:lvlJc w:val="left"/>
      <w:pPr>
        <w:ind w:left="3660" w:hanging="360"/>
      </w:pPr>
      <w:rPr>
        <w:rFonts w:cs="Times New Roman"/>
      </w:rPr>
    </w:lvl>
    <w:lvl w:ilvl="5" w:tplc="0409001B" w:tentative="1">
      <w:start w:val="1"/>
      <w:numFmt w:val="lowerRoman"/>
      <w:lvlText w:val="%6."/>
      <w:lvlJc w:val="right"/>
      <w:pPr>
        <w:ind w:left="4380" w:hanging="180"/>
      </w:pPr>
      <w:rPr>
        <w:rFonts w:cs="Times New Roman"/>
      </w:rPr>
    </w:lvl>
    <w:lvl w:ilvl="6" w:tplc="0409000F" w:tentative="1">
      <w:start w:val="1"/>
      <w:numFmt w:val="decimal"/>
      <w:lvlText w:val="%7."/>
      <w:lvlJc w:val="left"/>
      <w:pPr>
        <w:ind w:left="5100" w:hanging="360"/>
      </w:pPr>
      <w:rPr>
        <w:rFonts w:cs="Times New Roman"/>
      </w:rPr>
    </w:lvl>
    <w:lvl w:ilvl="7" w:tplc="04090019" w:tentative="1">
      <w:start w:val="1"/>
      <w:numFmt w:val="lowerLetter"/>
      <w:lvlText w:val="%8."/>
      <w:lvlJc w:val="left"/>
      <w:pPr>
        <w:ind w:left="5820" w:hanging="360"/>
      </w:pPr>
      <w:rPr>
        <w:rFonts w:cs="Times New Roman"/>
      </w:rPr>
    </w:lvl>
    <w:lvl w:ilvl="8" w:tplc="0409001B" w:tentative="1">
      <w:start w:val="1"/>
      <w:numFmt w:val="lowerRoman"/>
      <w:lvlText w:val="%9."/>
      <w:lvlJc w:val="right"/>
      <w:pPr>
        <w:ind w:left="6540" w:hanging="180"/>
      </w:pPr>
      <w:rPr>
        <w:rFonts w:cs="Times New Roman"/>
      </w:rPr>
    </w:lvl>
  </w:abstractNum>
  <w:abstractNum w:abstractNumId="21">
    <w:nsid w:val="636146BE"/>
    <w:multiLevelType w:val="hybridMultilevel"/>
    <w:tmpl w:val="8B2A6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C041372"/>
    <w:multiLevelType w:val="hybridMultilevel"/>
    <w:tmpl w:val="617C5A76"/>
    <w:lvl w:ilvl="0" w:tplc="241A0001">
      <w:start w:val="1"/>
      <w:numFmt w:val="bullet"/>
      <w:lvlText w:val=""/>
      <w:lvlJc w:val="left"/>
      <w:pPr>
        <w:tabs>
          <w:tab w:val="num" w:pos="720"/>
        </w:tabs>
        <w:ind w:left="720" w:hanging="360"/>
      </w:pPr>
      <w:rPr>
        <w:rFonts w:ascii="Symbol" w:hAnsi="Symbol" w:hint="default"/>
      </w:rPr>
    </w:lvl>
    <w:lvl w:ilvl="1" w:tplc="241A0003" w:tentative="1">
      <w:start w:val="1"/>
      <w:numFmt w:val="bullet"/>
      <w:lvlText w:val="o"/>
      <w:lvlJc w:val="left"/>
      <w:pPr>
        <w:tabs>
          <w:tab w:val="num" w:pos="1440"/>
        </w:tabs>
        <w:ind w:left="1440" w:hanging="360"/>
      </w:pPr>
      <w:rPr>
        <w:rFonts w:ascii="Courier New" w:hAnsi="Courier New" w:cs="Courier New" w:hint="default"/>
      </w:rPr>
    </w:lvl>
    <w:lvl w:ilvl="2" w:tplc="241A0005" w:tentative="1">
      <w:start w:val="1"/>
      <w:numFmt w:val="bullet"/>
      <w:lvlText w:val=""/>
      <w:lvlJc w:val="left"/>
      <w:pPr>
        <w:tabs>
          <w:tab w:val="num" w:pos="2160"/>
        </w:tabs>
        <w:ind w:left="2160" w:hanging="360"/>
      </w:pPr>
      <w:rPr>
        <w:rFonts w:ascii="Wingdings" w:hAnsi="Wingdings" w:hint="default"/>
      </w:rPr>
    </w:lvl>
    <w:lvl w:ilvl="3" w:tplc="241A0001" w:tentative="1">
      <w:start w:val="1"/>
      <w:numFmt w:val="bullet"/>
      <w:lvlText w:val=""/>
      <w:lvlJc w:val="left"/>
      <w:pPr>
        <w:tabs>
          <w:tab w:val="num" w:pos="2880"/>
        </w:tabs>
        <w:ind w:left="2880" w:hanging="360"/>
      </w:pPr>
      <w:rPr>
        <w:rFonts w:ascii="Symbol" w:hAnsi="Symbol" w:hint="default"/>
      </w:rPr>
    </w:lvl>
    <w:lvl w:ilvl="4" w:tplc="241A0003" w:tentative="1">
      <w:start w:val="1"/>
      <w:numFmt w:val="bullet"/>
      <w:lvlText w:val="o"/>
      <w:lvlJc w:val="left"/>
      <w:pPr>
        <w:tabs>
          <w:tab w:val="num" w:pos="3600"/>
        </w:tabs>
        <w:ind w:left="3600" w:hanging="360"/>
      </w:pPr>
      <w:rPr>
        <w:rFonts w:ascii="Courier New" w:hAnsi="Courier New" w:cs="Courier New" w:hint="default"/>
      </w:rPr>
    </w:lvl>
    <w:lvl w:ilvl="5" w:tplc="241A0005" w:tentative="1">
      <w:start w:val="1"/>
      <w:numFmt w:val="bullet"/>
      <w:lvlText w:val=""/>
      <w:lvlJc w:val="left"/>
      <w:pPr>
        <w:tabs>
          <w:tab w:val="num" w:pos="4320"/>
        </w:tabs>
        <w:ind w:left="4320" w:hanging="360"/>
      </w:pPr>
      <w:rPr>
        <w:rFonts w:ascii="Wingdings" w:hAnsi="Wingdings" w:hint="default"/>
      </w:rPr>
    </w:lvl>
    <w:lvl w:ilvl="6" w:tplc="241A0001" w:tentative="1">
      <w:start w:val="1"/>
      <w:numFmt w:val="bullet"/>
      <w:lvlText w:val=""/>
      <w:lvlJc w:val="left"/>
      <w:pPr>
        <w:tabs>
          <w:tab w:val="num" w:pos="5040"/>
        </w:tabs>
        <w:ind w:left="5040" w:hanging="360"/>
      </w:pPr>
      <w:rPr>
        <w:rFonts w:ascii="Symbol" w:hAnsi="Symbol" w:hint="default"/>
      </w:rPr>
    </w:lvl>
    <w:lvl w:ilvl="7" w:tplc="241A0003" w:tentative="1">
      <w:start w:val="1"/>
      <w:numFmt w:val="bullet"/>
      <w:lvlText w:val="o"/>
      <w:lvlJc w:val="left"/>
      <w:pPr>
        <w:tabs>
          <w:tab w:val="num" w:pos="5760"/>
        </w:tabs>
        <w:ind w:left="5760" w:hanging="360"/>
      </w:pPr>
      <w:rPr>
        <w:rFonts w:ascii="Courier New" w:hAnsi="Courier New" w:cs="Courier New" w:hint="default"/>
      </w:rPr>
    </w:lvl>
    <w:lvl w:ilvl="8" w:tplc="241A0005" w:tentative="1">
      <w:start w:val="1"/>
      <w:numFmt w:val="bullet"/>
      <w:lvlText w:val=""/>
      <w:lvlJc w:val="left"/>
      <w:pPr>
        <w:tabs>
          <w:tab w:val="num" w:pos="6480"/>
        </w:tabs>
        <w:ind w:left="6480" w:hanging="360"/>
      </w:pPr>
      <w:rPr>
        <w:rFonts w:ascii="Wingdings" w:hAnsi="Wingdings" w:hint="default"/>
      </w:rPr>
    </w:lvl>
  </w:abstractNum>
  <w:abstractNum w:abstractNumId="23">
    <w:nsid w:val="714533E5"/>
    <w:multiLevelType w:val="hybridMultilevel"/>
    <w:tmpl w:val="3D94A82A"/>
    <w:lvl w:ilvl="0" w:tplc="53929F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CED667B"/>
    <w:multiLevelType w:val="hybridMultilevel"/>
    <w:tmpl w:val="9FB69D12"/>
    <w:lvl w:ilvl="0" w:tplc="241A000F">
      <w:start w:val="1"/>
      <w:numFmt w:val="decimal"/>
      <w:lvlText w:val="%1."/>
      <w:lvlJc w:val="left"/>
      <w:pPr>
        <w:tabs>
          <w:tab w:val="num" w:pos="720"/>
        </w:tabs>
        <w:ind w:left="720" w:hanging="360"/>
      </w:pPr>
    </w:lvl>
    <w:lvl w:ilvl="1" w:tplc="241A0001">
      <w:start w:val="1"/>
      <w:numFmt w:val="bullet"/>
      <w:lvlText w:val=""/>
      <w:lvlJc w:val="left"/>
      <w:pPr>
        <w:tabs>
          <w:tab w:val="num" w:pos="1440"/>
        </w:tabs>
        <w:ind w:left="1440" w:hanging="360"/>
      </w:pPr>
      <w:rPr>
        <w:rFonts w:ascii="Symbol" w:hAnsi="Symbol" w:hint="default"/>
      </w:rPr>
    </w:lvl>
    <w:lvl w:ilvl="2" w:tplc="241A001B" w:tentative="1">
      <w:start w:val="1"/>
      <w:numFmt w:val="lowerRoman"/>
      <w:lvlText w:val="%3."/>
      <w:lvlJc w:val="right"/>
      <w:pPr>
        <w:tabs>
          <w:tab w:val="num" w:pos="2160"/>
        </w:tabs>
        <w:ind w:left="2160" w:hanging="180"/>
      </w:pPr>
    </w:lvl>
    <w:lvl w:ilvl="3" w:tplc="241A000F" w:tentative="1">
      <w:start w:val="1"/>
      <w:numFmt w:val="decimal"/>
      <w:lvlText w:val="%4."/>
      <w:lvlJc w:val="left"/>
      <w:pPr>
        <w:tabs>
          <w:tab w:val="num" w:pos="2880"/>
        </w:tabs>
        <w:ind w:left="2880" w:hanging="360"/>
      </w:pPr>
    </w:lvl>
    <w:lvl w:ilvl="4" w:tplc="241A0019" w:tentative="1">
      <w:start w:val="1"/>
      <w:numFmt w:val="lowerLetter"/>
      <w:lvlText w:val="%5."/>
      <w:lvlJc w:val="left"/>
      <w:pPr>
        <w:tabs>
          <w:tab w:val="num" w:pos="3600"/>
        </w:tabs>
        <w:ind w:left="3600" w:hanging="360"/>
      </w:pPr>
    </w:lvl>
    <w:lvl w:ilvl="5" w:tplc="241A001B" w:tentative="1">
      <w:start w:val="1"/>
      <w:numFmt w:val="lowerRoman"/>
      <w:lvlText w:val="%6."/>
      <w:lvlJc w:val="right"/>
      <w:pPr>
        <w:tabs>
          <w:tab w:val="num" w:pos="4320"/>
        </w:tabs>
        <w:ind w:left="4320" w:hanging="180"/>
      </w:pPr>
    </w:lvl>
    <w:lvl w:ilvl="6" w:tplc="241A000F" w:tentative="1">
      <w:start w:val="1"/>
      <w:numFmt w:val="decimal"/>
      <w:lvlText w:val="%7."/>
      <w:lvlJc w:val="left"/>
      <w:pPr>
        <w:tabs>
          <w:tab w:val="num" w:pos="5040"/>
        </w:tabs>
        <w:ind w:left="5040" w:hanging="360"/>
      </w:pPr>
    </w:lvl>
    <w:lvl w:ilvl="7" w:tplc="241A0019" w:tentative="1">
      <w:start w:val="1"/>
      <w:numFmt w:val="lowerLetter"/>
      <w:lvlText w:val="%8."/>
      <w:lvlJc w:val="left"/>
      <w:pPr>
        <w:tabs>
          <w:tab w:val="num" w:pos="5760"/>
        </w:tabs>
        <w:ind w:left="5760" w:hanging="360"/>
      </w:pPr>
    </w:lvl>
    <w:lvl w:ilvl="8" w:tplc="241A001B" w:tentative="1">
      <w:start w:val="1"/>
      <w:numFmt w:val="lowerRoman"/>
      <w:lvlText w:val="%9."/>
      <w:lvlJc w:val="right"/>
      <w:pPr>
        <w:tabs>
          <w:tab w:val="num" w:pos="6480"/>
        </w:tabs>
        <w:ind w:left="6480" w:hanging="180"/>
      </w:pPr>
    </w:lvl>
  </w:abstractNum>
  <w:num w:numId="1">
    <w:abstractNumId w:val="16"/>
  </w:num>
  <w:num w:numId="2">
    <w:abstractNumId w:val="14"/>
  </w:num>
  <w:num w:numId="3">
    <w:abstractNumId w:val="5"/>
  </w:num>
  <w:num w:numId="4">
    <w:abstractNumId w:val="18"/>
  </w:num>
  <w:num w:numId="5">
    <w:abstractNumId w:val="1"/>
  </w:num>
  <w:num w:numId="6">
    <w:abstractNumId w:val="19"/>
  </w:num>
  <w:num w:numId="7">
    <w:abstractNumId w:val="7"/>
  </w:num>
  <w:num w:numId="8">
    <w:abstractNumId w:val="17"/>
  </w:num>
  <w:num w:numId="9">
    <w:abstractNumId w:val="9"/>
  </w:num>
  <w:num w:numId="10">
    <w:abstractNumId w:val="0"/>
  </w:num>
  <w:num w:numId="11">
    <w:abstractNumId w:val="20"/>
  </w:num>
  <w:num w:numId="12">
    <w:abstractNumId w:val="12"/>
  </w:num>
  <w:num w:numId="13">
    <w:abstractNumId w:val="22"/>
  </w:num>
  <w:num w:numId="14">
    <w:abstractNumId w:val="24"/>
  </w:num>
  <w:num w:numId="15">
    <w:abstractNumId w:val="4"/>
  </w:num>
  <w:num w:numId="16">
    <w:abstractNumId w:val="21"/>
  </w:num>
  <w:num w:numId="17">
    <w:abstractNumId w:val="6"/>
  </w:num>
  <w:num w:numId="18">
    <w:abstractNumId w:val="11"/>
  </w:num>
  <w:num w:numId="19">
    <w:abstractNumId w:val="15"/>
  </w:num>
  <w:num w:numId="20">
    <w:abstractNumId w:val="23"/>
  </w:num>
  <w:num w:numId="21">
    <w:abstractNumId w:val="3"/>
  </w:num>
  <w:num w:numId="22">
    <w:abstractNumId w:val="10"/>
  </w:num>
  <w:num w:numId="23">
    <w:abstractNumId w:val="13"/>
  </w:num>
  <w:num w:numId="24">
    <w:abstractNumId w:val="2"/>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hyphenationZone w:val="425"/>
  <w:drawingGridHorizontalSpacing w:val="100"/>
  <w:drawingGridVerticalSpacing w:val="360"/>
  <w:displayHorizontalDrawingGridEvery w:val="0"/>
  <w:displayVerticalDrawingGridEvery w:val="0"/>
  <w:characterSpacingControl w:val="doNotCompress"/>
  <w:hdrShapeDefaults>
    <o:shapedefaults v:ext="edit" spidmax="3074"/>
  </w:hdrShapeDefaults>
  <w:footnotePr>
    <w:footnote w:id="-1"/>
    <w:footnote w:id="0"/>
  </w:footnotePr>
  <w:endnotePr>
    <w:endnote w:id="-1"/>
    <w:endnote w:id="0"/>
  </w:endnotePr>
  <w:compat/>
  <w:rsids>
    <w:rsidRoot w:val="002B6611"/>
    <w:rsid w:val="00023B9D"/>
    <w:rsid w:val="0002515A"/>
    <w:rsid w:val="00030EEC"/>
    <w:rsid w:val="000313B5"/>
    <w:rsid w:val="000320CA"/>
    <w:rsid w:val="00056BA7"/>
    <w:rsid w:val="000661BD"/>
    <w:rsid w:val="00073BDF"/>
    <w:rsid w:val="0007408D"/>
    <w:rsid w:val="00080612"/>
    <w:rsid w:val="00086868"/>
    <w:rsid w:val="00090DE5"/>
    <w:rsid w:val="000931C4"/>
    <w:rsid w:val="00097EA5"/>
    <w:rsid w:val="000B5D92"/>
    <w:rsid w:val="000C705D"/>
    <w:rsid w:val="000C7E2A"/>
    <w:rsid w:val="000D5E8A"/>
    <w:rsid w:val="000E6679"/>
    <w:rsid w:val="000E763F"/>
    <w:rsid w:val="00101355"/>
    <w:rsid w:val="0010335F"/>
    <w:rsid w:val="00110B55"/>
    <w:rsid w:val="00111579"/>
    <w:rsid w:val="001149F3"/>
    <w:rsid w:val="0012083B"/>
    <w:rsid w:val="00124BC4"/>
    <w:rsid w:val="0013094C"/>
    <w:rsid w:val="001338E6"/>
    <w:rsid w:val="00144E5C"/>
    <w:rsid w:val="0015409E"/>
    <w:rsid w:val="0015603D"/>
    <w:rsid w:val="00161493"/>
    <w:rsid w:val="001675AC"/>
    <w:rsid w:val="00177F0C"/>
    <w:rsid w:val="001969E0"/>
    <w:rsid w:val="001A1A25"/>
    <w:rsid w:val="001B0F2F"/>
    <w:rsid w:val="001B2744"/>
    <w:rsid w:val="001B5E02"/>
    <w:rsid w:val="001B628E"/>
    <w:rsid w:val="001B66D2"/>
    <w:rsid w:val="001C038B"/>
    <w:rsid w:val="001C2B8F"/>
    <w:rsid w:val="001D3403"/>
    <w:rsid w:val="001E316E"/>
    <w:rsid w:val="001F525B"/>
    <w:rsid w:val="0020211C"/>
    <w:rsid w:val="00211CDA"/>
    <w:rsid w:val="00213712"/>
    <w:rsid w:val="00216234"/>
    <w:rsid w:val="00217DD2"/>
    <w:rsid w:val="002262D3"/>
    <w:rsid w:val="002277B0"/>
    <w:rsid w:val="002304D6"/>
    <w:rsid w:val="00234485"/>
    <w:rsid w:val="00254EA4"/>
    <w:rsid w:val="00255474"/>
    <w:rsid w:val="00257279"/>
    <w:rsid w:val="00272465"/>
    <w:rsid w:val="00276BBE"/>
    <w:rsid w:val="002828A1"/>
    <w:rsid w:val="002A21FD"/>
    <w:rsid w:val="002A29B5"/>
    <w:rsid w:val="002A7226"/>
    <w:rsid w:val="002B38B8"/>
    <w:rsid w:val="002B6611"/>
    <w:rsid w:val="002B7C06"/>
    <w:rsid w:val="002C16C7"/>
    <w:rsid w:val="002C508F"/>
    <w:rsid w:val="002C5D18"/>
    <w:rsid w:val="002F7471"/>
    <w:rsid w:val="00315013"/>
    <w:rsid w:val="00323960"/>
    <w:rsid w:val="00327267"/>
    <w:rsid w:val="0034232E"/>
    <w:rsid w:val="00346F35"/>
    <w:rsid w:val="003514F7"/>
    <w:rsid w:val="003577DF"/>
    <w:rsid w:val="003612ED"/>
    <w:rsid w:val="00362E66"/>
    <w:rsid w:val="003679C0"/>
    <w:rsid w:val="00371262"/>
    <w:rsid w:val="00384914"/>
    <w:rsid w:val="003907AE"/>
    <w:rsid w:val="003A17D6"/>
    <w:rsid w:val="003A2698"/>
    <w:rsid w:val="003B38B6"/>
    <w:rsid w:val="003C5151"/>
    <w:rsid w:val="003C657B"/>
    <w:rsid w:val="003D709A"/>
    <w:rsid w:val="003F0376"/>
    <w:rsid w:val="003F1EE9"/>
    <w:rsid w:val="003F4735"/>
    <w:rsid w:val="00400028"/>
    <w:rsid w:val="00406394"/>
    <w:rsid w:val="00417312"/>
    <w:rsid w:val="004176E3"/>
    <w:rsid w:val="00422C89"/>
    <w:rsid w:val="0042657D"/>
    <w:rsid w:val="00432F0F"/>
    <w:rsid w:val="00441250"/>
    <w:rsid w:val="004500B7"/>
    <w:rsid w:val="0045742F"/>
    <w:rsid w:val="004648A4"/>
    <w:rsid w:val="00466E96"/>
    <w:rsid w:val="00472059"/>
    <w:rsid w:val="004832B3"/>
    <w:rsid w:val="0048614E"/>
    <w:rsid w:val="004865F0"/>
    <w:rsid w:val="004945AA"/>
    <w:rsid w:val="004A237E"/>
    <w:rsid w:val="004A2CB0"/>
    <w:rsid w:val="004B21E1"/>
    <w:rsid w:val="004C3258"/>
    <w:rsid w:val="004C61A9"/>
    <w:rsid w:val="004D00A3"/>
    <w:rsid w:val="004D05BC"/>
    <w:rsid w:val="004D407B"/>
    <w:rsid w:val="004F60F7"/>
    <w:rsid w:val="005028C3"/>
    <w:rsid w:val="00504594"/>
    <w:rsid w:val="00514D3F"/>
    <w:rsid w:val="00516A73"/>
    <w:rsid w:val="00517D5D"/>
    <w:rsid w:val="005205E6"/>
    <w:rsid w:val="0053433E"/>
    <w:rsid w:val="00541F9E"/>
    <w:rsid w:val="005453B5"/>
    <w:rsid w:val="00546B6F"/>
    <w:rsid w:val="0057442E"/>
    <w:rsid w:val="00593464"/>
    <w:rsid w:val="00597F73"/>
    <w:rsid w:val="005C1EE2"/>
    <w:rsid w:val="005D1F9A"/>
    <w:rsid w:val="005F2A8A"/>
    <w:rsid w:val="005F2D96"/>
    <w:rsid w:val="005F6A7E"/>
    <w:rsid w:val="00611C05"/>
    <w:rsid w:val="00611D00"/>
    <w:rsid w:val="00615DA5"/>
    <w:rsid w:val="006307CC"/>
    <w:rsid w:val="006318D3"/>
    <w:rsid w:val="00642918"/>
    <w:rsid w:val="006433FB"/>
    <w:rsid w:val="00645223"/>
    <w:rsid w:val="00646296"/>
    <w:rsid w:val="00666F2B"/>
    <w:rsid w:val="00667F0B"/>
    <w:rsid w:val="0067371F"/>
    <w:rsid w:val="006746F9"/>
    <w:rsid w:val="00680CF7"/>
    <w:rsid w:val="00682CFE"/>
    <w:rsid w:val="006961AE"/>
    <w:rsid w:val="006A507E"/>
    <w:rsid w:val="006A576D"/>
    <w:rsid w:val="006A7B4E"/>
    <w:rsid w:val="006C4264"/>
    <w:rsid w:val="006C4966"/>
    <w:rsid w:val="006C649A"/>
    <w:rsid w:val="006D0112"/>
    <w:rsid w:val="006E2700"/>
    <w:rsid w:val="006E3A7B"/>
    <w:rsid w:val="00720708"/>
    <w:rsid w:val="00726C8A"/>
    <w:rsid w:val="00732981"/>
    <w:rsid w:val="0074353A"/>
    <w:rsid w:val="00751847"/>
    <w:rsid w:val="007539E2"/>
    <w:rsid w:val="007570AE"/>
    <w:rsid w:val="00757F28"/>
    <w:rsid w:val="007806AF"/>
    <w:rsid w:val="00791B43"/>
    <w:rsid w:val="0079426D"/>
    <w:rsid w:val="007A077A"/>
    <w:rsid w:val="007A6A15"/>
    <w:rsid w:val="007B724D"/>
    <w:rsid w:val="007C6515"/>
    <w:rsid w:val="007F041E"/>
    <w:rsid w:val="007F7AE0"/>
    <w:rsid w:val="008063C8"/>
    <w:rsid w:val="00830D8C"/>
    <w:rsid w:val="008335D3"/>
    <w:rsid w:val="00857C5D"/>
    <w:rsid w:val="00862ACA"/>
    <w:rsid w:val="00863189"/>
    <w:rsid w:val="00863CFE"/>
    <w:rsid w:val="00866752"/>
    <w:rsid w:val="00866E05"/>
    <w:rsid w:val="0086721D"/>
    <w:rsid w:val="0087338C"/>
    <w:rsid w:val="0087450F"/>
    <w:rsid w:val="00876023"/>
    <w:rsid w:val="00877283"/>
    <w:rsid w:val="00884954"/>
    <w:rsid w:val="0088579E"/>
    <w:rsid w:val="0089019D"/>
    <w:rsid w:val="00894CED"/>
    <w:rsid w:val="008A2218"/>
    <w:rsid w:val="008A30D0"/>
    <w:rsid w:val="008C6B9D"/>
    <w:rsid w:val="008E16F5"/>
    <w:rsid w:val="008E1A23"/>
    <w:rsid w:val="008E4A1C"/>
    <w:rsid w:val="008E5E55"/>
    <w:rsid w:val="0090683F"/>
    <w:rsid w:val="0092172B"/>
    <w:rsid w:val="00921F5E"/>
    <w:rsid w:val="00932CC9"/>
    <w:rsid w:val="009464F9"/>
    <w:rsid w:val="00946B4C"/>
    <w:rsid w:val="0094706B"/>
    <w:rsid w:val="0095406D"/>
    <w:rsid w:val="00965253"/>
    <w:rsid w:val="009754A1"/>
    <w:rsid w:val="00984FB7"/>
    <w:rsid w:val="00995379"/>
    <w:rsid w:val="009A5BC2"/>
    <w:rsid w:val="009C250B"/>
    <w:rsid w:val="009C6930"/>
    <w:rsid w:val="009D4737"/>
    <w:rsid w:val="009D7458"/>
    <w:rsid w:val="009F61CB"/>
    <w:rsid w:val="00A00738"/>
    <w:rsid w:val="00A11631"/>
    <w:rsid w:val="00A13D32"/>
    <w:rsid w:val="00A1508F"/>
    <w:rsid w:val="00A2229B"/>
    <w:rsid w:val="00A37FA0"/>
    <w:rsid w:val="00A41600"/>
    <w:rsid w:val="00A4363A"/>
    <w:rsid w:val="00A6647C"/>
    <w:rsid w:val="00A72B35"/>
    <w:rsid w:val="00A80E5C"/>
    <w:rsid w:val="00A8508E"/>
    <w:rsid w:val="00A9342D"/>
    <w:rsid w:val="00A938AA"/>
    <w:rsid w:val="00AA7851"/>
    <w:rsid w:val="00AC5EFB"/>
    <w:rsid w:val="00AC7AD8"/>
    <w:rsid w:val="00AE34A6"/>
    <w:rsid w:val="00AE7E2C"/>
    <w:rsid w:val="00AF32F7"/>
    <w:rsid w:val="00AF7F36"/>
    <w:rsid w:val="00B10832"/>
    <w:rsid w:val="00B12D77"/>
    <w:rsid w:val="00B14BEA"/>
    <w:rsid w:val="00B446B2"/>
    <w:rsid w:val="00B56EDD"/>
    <w:rsid w:val="00B60C7C"/>
    <w:rsid w:val="00B67279"/>
    <w:rsid w:val="00B9036D"/>
    <w:rsid w:val="00B944E7"/>
    <w:rsid w:val="00B94EBF"/>
    <w:rsid w:val="00B96A98"/>
    <w:rsid w:val="00BA1D60"/>
    <w:rsid w:val="00BB330D"/>
    <w:rsid w:val="00BB37A9"/>
    <w:rsid w:val="00BB3F2D"/>
    <w:rsid w:val="00BC1586"/>
    <w:rsid w:val="00BC22B6"/>
    <w:rsid w:val="00BC5C1A"/>
    <w:rsid w:val="00BC6EEE"/>
    <w:rsid w:val="00BD2FEF"/>
    <w:rsid w:val="00BE59E8"/>
    <w:rsid w:val="00BF407D"/>
    <w:rsid w:val="00C04598"/>
    <w:rsid w:val="00C060B4"/>
    <w:rsid w:val="00C10BDE"/>
    <w:rsid w:val="00C13D00"/>
    <w:rsid w:val="00C260A7"/>
    <w:rsid w:val="00C32BE5"/>
    <w:rsid w:val="00C413B2"/>
    <w:rsid w:val="00C57442"/>
    <w:rsid w:val="00C61C74"/>
    <w:rsid w:val="00C725C8"/>
    <w:rsid w:val="00C7446D"/>
    <w:rsid w:val="00C817A5"/>
    <w:rsid w:val="00C82B42"/>
    <w:rsid w:val="00C83509"/>
    <w:rsid w:val="00C86A42"/>
    <w:rsid w:val="00C91F7C"/>
    <w:rsid w:val="00C9428D"/>
    <w:rsid w:val="00C9765F"/>
    <w:rsid w:val="00CC1226"/>
    <w:rsid w:val="00CC4E23"/>
    <w:rsid w:val="00CC5E54"/>
    <w:rsid w:val="00CC5E68"/>
    <w:rsid w:val="00CD3981"/>
    <w:rsid w:val="00CD43CD"/>
    <w:rsid w:val="00CD44F3"/>
    <w:rsid w:val="00CD6BAD"/>
    <w:rsid w:val="00CE263E"/>
    <w:rsid w:val="00CE69FD"/>
    <w:rsid w:val="00CF022D"/>
    <w:rsid w:val="00CF0DA8"/>
    <w:rsid w:val="00D25B86"/>
    <w:rsid w:val="00D326D8"/>
    <w:rsid w:val="00D35DEE"/>
    <w:rsid w:val="00D41666"/>
    <w:rsid w:val="00D50B7F"/>
    <w:rsid w:val="00D54384"/>
    <w:rsid w:val="00D54ABB"/>
    <w:rsid w:val="00D55901"/>
    <w:rsid w:val="00D57EC8"/>
    <w:rsid w:val="00D73FB7"/>
    <w:rsid w:val="00D8083B"/>
    <w:rsid w:val="00D90181"/>
    <w:rsid w:val="00DA38F6"/>
    <w:rsid w:val="00DA639D"/>
    <w:rsid w:val="00DA7177"/>
    <w:rsid w:val="00DE2909"/>
    <w:rsid w:val="00DF3438"/>
    <w:rsid w:val="00DF462A"/>
    <w:rsid w:val="00E024C5"/>
    <w:rsid w:val="00E169D4"/>
    <w:rsid w:val="00E27833"/>
    <w:rsid w:val="00E40D1B"/>
    <w:rsid w:val="00E46CB7"/>
    <w:rsid w:val="00E527D6"/>
    <w:rsid w:val="00E52F89"/>
    <w:rsid w:val="00E544DA"/>
    <w:rsid w:val="00E70262"/>
    <w:rsid w:val="00E77116"/>
    <w:rsid w:val="00E97411"/>
    <w:rsid w:val="00EA073E"/>
    <w:rsid w:val="00EC0610"/>
    <w:rsid w:val="00ED69EA"/>
    <w:rsid w:val="00EE2372"/>
    <w:rsid w:val="00EF1C80"/>
    <w:rsid w:val="00F14A20"/>
    <w:rsid w:val="00F15FF0"/>
    <w:rsid w:val="00F2372D"/>
    <w:rsid w:val="00F2480D"/>
    <w:rsid w:val="00F35EF6"/>
    <w:rsid w:val="00F715A0"/>
    <w:rsid w:val="00F84035"/>
    <w:rsid w:val="00F84DD6"/>
    <w:rsid w:val="00FA1F53"/>
    <w:rsid w:val="00FA3F92"/>
    <w:rsid w:val="00FA796A"/>
    <w:rsid w:val="00FE24B9"/>
    <w:rsid w:val="00FE675F"/>
    <w:rsid w:val="00FF11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header" w:locked="1"/>
    <w:lsdException w:name="footer" w:locked="1" w:uiPriority="99"/>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Theme"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B6611"/>
    <w:pPr>
      <w:widowControl w:val="0"/>
      <w:autoSpaceDE w:val="0"/>
      <w:autoSpaceDN w:val="0"/>
      <w:adjustRightInd w:val="0"/>
    </w:pPr>
    <w:rPr>
      <w:rFonts w:ascii="Times New Roman" w:hAnsi="Times New Roman"/>
      <w:lang w:val="sr-Latn-CS" w:eastAsia="sr-Latn-CS"/>
    </w:rPr>
  </w:style>
  <w:style w:type="paragraph" w:styleId="Heading1">
    <w:name w:val="heading 1"/>
    <w:basedOn w:val="Normal"/>
    <w:next w:val="Normal"/>
    <w:link w:val="Heading1Char1"/>
    <w:qFormat/>
    <w:rsid w:val="002B6611"/>
    <w:pPr>
      <w:keepNext/>
      <w:widowControl/>
      <w:autoSpaceDE/>
      <w:autoSpaceDN/>
      <w:adjustRightInd/>
      <w:jc w:val="center"/>
      <w:outlineLvl w:val="0"/>
    </w:pPr>
    <w:rPr>
      <w:b/>
      <w:caps/>
      <w:sz w:val="28"/>
      <w:lang/>
    </w:rPr>
  </w:style>
  <w:style w:type="paragraph" w:styleId="Heading2">
    <w:name w:val="heading 2"/>
    <w:basedOn w:val="Normal"/>
    <w:next w:val="Normal"/>
    <w:link w:val="Heading2Char"/>
    <w:qFormat/>
    <w:rsid w:val="002B6611"/>
    <w:pPr>
      <w:keepNext/>
      <w:numPr>
        <w:ilvl w:val="1"/>
        <w:numId w:val="1"/>
      </w:numPr>
      <w:spacing w:before="240" w:after="60"/>
      <w:outlineLvl w:val="1"/>
    </w:pPr>
    <w:rPr>
      <w:rFonts w:ascii="Arial" w:hAnsi="Arial"/>
      <w:b/>
      <w:bCs/>
      <w:i/>
      <w:iCs/>
      <w:sz w:val="28"/>
      <w:szCs w:val="28"/>
    </w:rPr>
  </w:style>
  <w:style w:type="paragraph" w:styleId="Heading3">
    <w:name w:val="heading 3"/>
    <w:basedOn w:val="Normal"/>
    <w:next w:val="Normal"/>
    <w:link w:val="Heading3Char"/>
    <w:qFormat/>
    <w:rsid w:val="002B6611"/>
    <w:pPr>
      <w:keepNext/>
      <w:numPr>
        <w:ilvl w:val="2"/>
        <w:numId w:val="1"/>
      </w:numPr>
      <w:spacing w:before="240" w:after="60"/>
      <w:outlineLvl w:val="2"/>
    </w:pPr>
    <w:rPr>
      <w:rFonts w:ascii="Arial" w:hAnsi="Arial"/>
      <w:b/>
      <w:bCs/>
      <w:sz w:val="26"/>
      <w:szCs w:val="26"/>
    </w:rPr>
  </w:style>
  <w:style w:type="paragraph" w:styleId="Heading4">
    <w:name w:val="heading 4"/>
    <w:basedOn w:val="Normal"/>
    <w:next w:val="Normal"/>
    <w:link w:val="Heading4Char"/>
    <w:qFormat/>
    <w:rsid w:val="002B6611"/>
    <w:pPr>
      <w:keepNext/>
      <w:numPr>
        <w:ilvl w:val="3"/>
        <w:numId w:val="1"/>
      </w:numPr>
      <w:spacing w:before="240" w:after="60"/>
      <w:outlineLvl w:val="3"/>
    </w:pPr>
    <w:rPr>
      <w:b/>
      <w:bCs/>
      <w:sz w:val="28"/>
      <w:szCs w:val="28"/>
    </w:rPr>
  </w:style>
  <w:style w:type="paragraph" w:styleId="Heading5">
    <w:name w:val="heading 5"/>
    <w:basedOn w:val="Normal"/>
    <w:next w:val="Normal"/>
    <w:link w:val="Heading5Char"/>
    <w:qFormat/>
    <w:rsid w:val="002B6611"/>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2B6611"/>
    <w:pPr>
      <w:numPr>
        <w:ilvl w:val="5"/>
        <w:numId w:val="1"/>
      </w:numPr>
      <w:spacing w:before="240" w:after="60"/>
      <w:outlineLvl w:val="5"/>
    </w:pPr>
    <w:rPr>
      <w:b/>
      <w:bCs/>
      <w:sz w:val="22"/>
      <w:szCs w:val="22"/>
    </w:rPr>
  </w:style>
  <w:style w:type="paragraph" w:styleId="Heading7">
    <w:name w:val="heading 7"/>
    <w:basedOn w:val="Normal"/>
    <w:next w:val="Normal"/>
    <w:link w:val="Heading7Char"/>
    <w:qFormat/>
    <w:rsid w:val="002B6611"/>
    <w:pPr>
      <w:numPr>
        <w:ilvl w:val="6"/>
        <w:numId w:val="1"/>
      </w:numPr>
      <w:spacing w:before="240" w:after="60"/>
      <w:outlineLvl w:val="6"/>
    </w:pPr>
  </w:style>
  <w:style w:type="paragraph" w:styleId="Heading8">
    <w:name w:val="heading 8"/>
    <w:basedOn w:val="Normal"/>
    <w:next w:val="Normal"/>
    <w:link w:val="Heading8Char"/>
    <w:qFormat/>
    <w:rsid w:val="002B6611"/>
    <w:pPr>
      <w:numPr>
        <w:ilvl w:val="7"/>
        <w:numId w:val="1"/>
      </w:numPr>
      <w:spacing w:before="240" w:after="60"/>
      <w:outlineLvl w:val="7"/>
    </w:pPr>
    <w:rPr>
      <w:i/>
      <w:iCs/>
    </w:rPr>
  </w:style>
  <w:style w:type="paragraph" w:styleId="Heading9">
    <w:name w:val="heading 9"/>
    <w:basedOn w:val="Normal"/>
    <w:next w:val="Normal"/>
    <w:link w:val="Heading9Char"/>
    <w:qFormat/>
    <w:rsid w:val="002B6611"/>
    <w:pPr>
      <w:numPr>
        <w:ilvl w:val="8"/>
        <w:numId w:val="1"/>
      </w:numPr>
      <w:spacing w:before="240" w:after="60"/>
      <w:outlineLvl w:val="8"/>
    </w:pPr>
    <w:rPr>
      <w:rFonts w:ascii="Arial" w:hAnsi="Arial"/>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Heading1Char">
    <w:name w:val="Heading 1 Char"/>
    <w:locked/>
    <w:rsid w:val="002B6611"/>
    <w:rPr>
      <w:rFonts w:ascii="Calibri" w:hAnsi="Calibri" w:cs="Times New Roman"/>
      <w:b/>
      <w:bCs/>
      <w:color w:val="345A8A"/>
      <w:sz w:val="32"/>
      <w:szCs w:val="32"/>
      <w:lang w:val="sr-Latn-CS" w:eastAsia="sr-Latn-CS"/>
    </w:rPr>
  </w:style>
  <w:style w:type="character" w:customStyle="1" w:styleId="Heading2Char">
    <w:name w:val="Heading 2 Char"/>
    <w:link w:val="Heading2"/>
    <w:locked/>
    <w:rsid w:val="002B6611"/>
    <w:rPr>
      <w:rFonts w:ascii="Arial" w:hAnsi="Arial" w:cs="Arial"/>
      <w:b/>
      <w:bCs/>
      <w:i/>
      <w:iCs/>
      <w:sz w:val="28"/>
      <w:szCs w:val="28"/>
      <w:lang w:val="sr-Latn-CS" w:eastAsia="sr-Latn-CS"/>
    </w:rPr>
  </w:style>
  <w:style w:type="character" w:customStyle="1" w:styleId="Heading3Char">
    <w:name w:val="Heading 3 Char"/>
    <w:link w:val="Heading3"/>
    <w:locked/>
    <w:rsid w:val="002B6611"/>
    <w:rPr>
      <w:rFonts w:ascii="Arial" w:hAnsi="Arial" w:cs="Arial"/>
      <w:b/>
      <w:bCs/>
      <w:sz w:val="26"/>
      <w:szCs w:val="26"/>
      <w:lang w:val="sr-Latn-CS" w:eastAsia="sr-Latn-CS"/>
    </w:rPr>
  </w:style>
  <w:style w:type="character" w:customStyle="1" w:styleId="Heading4Char">
    <w:name w:val="Heading 4 Char"/>
    <w:link w:val="Heading4"/>
    <w:locked/>
    <w:rsid w:val="002B6611"/>
    <w:rPr>
      <w:rFonts w:ascii="Times New Roman" w:hAnsi="Times New Roman" w:cs="Times New Roman"/>
      <w:b/>
      <w:bCs/>
      <w:sz w:val="28"/>
      <w:szCs w:val="28"/>
      <w:lang w:val="sr-Latn-CS" w:eastAsia="sr-Latn-CS"/>
    </w:rPr>
  </w:style>
  <w:style w:type="character" w:customStyle="1" w:styleId="Heading5Char">
    <w:name w:val="Heading 5 Char"/>
    <w:link w:val="Heading5"/>
    <w:locked/>
    <w:rsid w:val="002B6611"/>
    <w:rPr>
      <w:rFonts w:ascii="Times New Roman" w:hAnsi="Times New Roman" w:cs="Times New Roman"/>
      <w:b/>
      <w:bCs/>
      <w:i/>
      <w:iCs/>
      <w:sz w:val="26"/>
      <w:szCs w:val="26"/>
      <w:lang w:val="sr-Latn-CS" w:eastAsia="sr-Latn-CS"/>
    </w:rPr>
  </w:style>
  <w:style w:type="character" w:customStyle="1" w:styleId="Heading6Char">
    <w:name w:val="Heading 6 Char"/>
    <w:link w:val="Heading6"/>
    <w:locked/>
    <w:rsid w:val="002B6611"/>
    <w:rPr>
      <w:rFonts w:ascii="Times New Roman" w:hAnsi="Times New Roman" w:cs="Times New Roman"/>
      <w:b/>
      <w:bCs/>
      <w:sz w:val="22"/>
      <w:szCs w:val="22"/>
      <w:lang w:val="sr-Latn-CS" w:eastAsia="sr-Latn-CS"/>
    </w:rPr>
  </w:style>
  <w:style w:type="character" w:customStyle="1" w:styleId="Heading7Char">
    <w:name w:val="Heading 7 Char"/>
    <w:link w:val="Heading7"/>
    <w:locked/>
    <w:rsid w:val="002B6611"/>
    <w:rPr>
      <w:rFonts w:ascii="Times New Roman" w:hAnsi="Times New Roman" w:cs="Times New Roman"/>
      <w:lang w:val="sr-Latn-CS" w:eastAsia="sr-Latn-CS"/>
    </w:rPr>
  </w:style>
  <w:style w:type="character" w:customStyle="1" w:styleId="Heading8Char">
    <w:name w:val="Heading 8 Char"/>
    <w:link w:val="Heading8"/>
    <w:locked/>
    <w:rsid w:val="002B6611"/>
    <w:rPr>
      <w:rFonts w:ascii="Times New Roman" w:hAnsi="Times New Roman" w:cs="Times New Roman"/>
      <w:i/>
      <w:iCs/>
      <w:lang w:val="sr-Latn-CS" w:eastAsia="sr-Latn-CS"/>
    </w:rPr>
  </w:style>
  <w:style w:type="character" w:customStyle="1" w:styleId="Heading9Char">
    <w:name w:val="Heading 9 Char"/>
    <w:link w:val="Heading9"/>
    <w:locked/>
    <w:rsid w:val="002B6611"/>
    <w:rPr>
      <w:rFonts w:ascii="Arial" w:hAnsi="Arial" w:cs="Arial"/>
      <w:sz w:val="22"/>
      <w:szCs w:val="22"/>
      <w:lang w:val="sr-Latn-CS" w:eastAsia="sr-Latn-CS"/>
    </w:rPr>
  </w:style>
  <w:style w:type="paragraph" w:styleId="BalloonText">
    <w:name w:val="Balloon Text"/>
    <w:basedOn w:val="Normal"/>
    <w:link w:val="BalloonTextChar"/>
    <w:semiHidden/>
    <w:rsid w:val="002B6611"/>
    <w:rPr>
      <w:rFonts w:ascii="Tahoma" w:hAnsi="Tahoma"/>
      <w:sz w:val="16"/>
      <w:szCs w:val="16"/>
    </w:rPr>
  </w:style>
  <w:style w:type="character" w:customStyle="1" w:styleId="BalloonTextChar">
    <w:name w:val="Balloon Text Char"/>
    <w:link w:val="BalloonText"/>
    <w:semiHidden/>
    <w:locked/>
    <w:rsid w:val="002B6611"/>
    <w:rPr>
      <w:rFonts w:ascii="Tahoma" w:hAnsi="Tahoma" w:cs="Tahoma"/>
      <w:sz w:val="16"/>
      <w:szCs w:val="16"/>
      <w:lang w:val="sr-Latn-CS" w:eastAsia="sr-Latn-CS"/>
    </w:rPr>
  </w:style>
  <w:style w:type="character" w:styleId="CommentReference">
    <w:name w:val="annotation reference"/>
    <w:semiHidden/>
    <w:rsid w:val="002B6611"/>
    <w:rPr>
      <w:rFonts w:cs="Times New Roman"/>
      <w:sz w:val="16"/>
    </w:rPr>
  </w:style>
  <w:style w:type="paragraph" w:styleId="CommentText">
    <w:name w:val="annotation text"/>
    <w:basedOn w:val="Normal"/>
    <w:link w:val="CommentTextChar"/>
    <w:semiHidden/>
    <w:rsid w:val="002B6611"/>
  </w:style>
  <w:style w:type="character" w:customStyle="1" w:styleId="CommentTextChar">
    <w:name w:val="Comment Text Char"/>
    <w:link w:val="CommentText"/>
    <w:semiHidden/>
    <w:locked/>
    <w:rsid w:val="002B6611"/>
    <w:rPr>
      <w:rFonts w:ascii="Times New Roman" w:hAnsi="Times New Roman" w:cs="Times New Roman"/>
      <w:sz w:val="20"/>
      <w:szCs w:val="20"/>
      <w:lang w:val="sr-Latn-CS" w:eastAsia="sr-Latn-CS"/>
    </w:rPr>
  </w:style>
  <w:style w:type="paragraph" w:styleId="CommentSubject">
    <w:name w:val="annotation subject"/>
    <w:basedOn w:val="CommentText"/>
    <w:next w:val="CommentText"/>
    <w:link w:val="CommentSubjectChar"/>
    <w:semiHidden/>
    <w:rsid w:val="002B6611"/>
    <w:rPr>
      <w:b/>
      <w:bCs/>
    </w:rPr>
  </w:style>
  <w:style w:type="character" w:customStyle="1" w:styleId="CommentSubjectChar">
    <w:name w:val="Comment Subject Char"/>
    <w:link w:val="CommentSubject"/>
    <w:semiHidden/>
    <w:locked/>
    <w:rsid w:val="002B6611"/>
    <w:rPr>
      <w:rFonts w:ascii="Times New Roman" w:hAnsi="Times New Roman" w:cs="Times New Roman"/>
      <w:b/>
      <w:bCs/>
      <w:sz w:val="20"/>
      <w:szCs w:val="20"/>
      <w:lang w:val="sr-Latn-CS" w:eastAsia="sr-Latn-CS"/>
    </w:rPr>
  </w:style>
  <w:style w:type="paragraph" w:styleId="Footer">
    <w:name w:val="footer"/>
    <w:basedOn w:val="Normal"/>
    <w:link w:val="FooterChar"/>
    <w:uiPriority w:val="99"/>
    <w:rsid w:val="002B6611"/>
    <w:pPr>
      <w:tabs>
        <w:tab w:val="center" w:pos="4703"/>
        <w:tab w:val="right" w:pos="9406"/>
      </w:tabs>
    </w:pPr>
  </w:style>
  <w:style w:type="character" w:customStyle="1" w:styleId="FooterChar">
    <w:name w:val="Footer Char"/>
    <w:link w:val="Footer"/>
    <w:uiPriority w:val="99"/>
    <w:locked/>
    <w:rsid w:val="002B6611"/>
    <w:rPr>
      <w:rFonts w:ascii="Times New Roman" w:hAnsi="Times New Roman" w:cs="Times New Roman"/>
      <w:sz w:val="20"/>
      <w:szCs w:val="20"/>
      <w:lang w:val="sr-Latn-CS" w:eastAsia="sr-Latn-CS"/>
    </w:rPr>
  </w:style>
  <w:style w:type="character" w:styleId="PageNumber">
    <w:name w:val="page number"/>
    <w:rsid w:val="002B6611"/>
    <w:rPr>
      <w:rFonts w:cs="Times New Roman"/>
    </w:rPr>
  </w:style>
  <w:style w:type="paragraph" w:styleId="BodyText">
    <w:name w:val="Body Text"/>
    <w:basedOn w:val="Normal"/>
    <w:link w:val="BodyTextChar"/>
    <w:rsid w:val="002B6611"/>
  </w:style>
  <w:style w:type="character" w:customStyle="1" w:styleId="BodyTextChar">
    <w:name w:val="Body Text Char"/>
    <w:link w:val="BodyText"/>
    <w:locked/>
    <w:rsid w:val="002B6611"/>
    <w:rPr>
      <w:rFonts w:ascii="Times New Roman" w:hAnsi="Times New Roman" w:cs="Times New Roman"/>
      <w:lang w:val="sr-Latn-CS" w:eastAsia="sr-Latn-CS"/>
    </w:rPr>
  </w:style>
  <w:style w:type="paragraph" w:styleId="Title">
    <w:name w:val="Title"/>
    <w:basedOn w:val="Normal"/>
    <w:link w:val="TitleChar"/>
    <w:qFormat/>
    <w:rsid w:val="002B6611"/>
    <w:pPr>
      <w:widowControl/>
      <w:autoSpaceDE/>
      <w:autoSpaceDN/>
      <w:adjustRightInd/>
      <w:jc w:val="center"/>
    </w:pPr>
    <w:rPr>
      <w:b/>
      <w:bCs/>
      <w:lang w:val="sr-Cyrl-CS"/>
    </w:rPr>
  </w:style>
  <w:style w:type="character" w:customStyle="1" w:styleId="TitleChar">
    <w:name w:val="Title Char"/>
    <w:link w:val="Title"/>
    <w:locked/>
    <w:rsid w:val="002B6611"/>
    <w:rPr>
      <w:rFonts w:ascii="Times New Roman" w:hAnsi="Times New Roman" w:cs="Times New Roman"/>
      <w:b/>
      <w:bCs/>
      <w:lang w:val="sr-Cyrl-CS"/>
    </w:rPr>
  </w:style>
  <w:style w:type="table" w:styleId="TableGrid">
    <w:name w:val="Table Grid"/>
    <w:basedOn w:val="TableNormal"/>
    <w:rsid w:val="002B6611"/>
    <w:pPr>
      <w:widowControl w:val="0"/>
      <w:autoSpaceDE w:val="0"/>
      <w:autoSpaceDN w:val="0"/>
      <w:adjustRightInd w:val="0"/>
    </w:pPr>
    <w:rPr>
      <w:rFonts w:ascii="Times New Roman" w:hAnsi="Times New Roman"/>
      <w:lang w:val="uz-Cyrl-UZ" w:eastAsia="uz-Cyrl-UZ"/>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2B6611"/>
    <w:pPr>
      <w:tabs>
        <w:tab w:val="center" w:pos="4703"/>
        <w:tab w:val="right" w:pos="9406"/>
      </w:tabs>
    </w:pPr>
  </w:style>
  <w:style w:type="character" w:customStyle="1" w:styleId="HeaderChar">
    <w:name w:val="Header Char"/>
    <w:link w:val="Header"/>
    <w:locked/>
    <w:rsid w:val="002B6611"/>
    <w:rPr>
      <w:rFonts w:ascii="Times New Roman" w:hAnsi="Times New Roman" w:cs="Times New Roman"/>
      <w:sz w:val="20"/>
      <w:szCs w:val="20"/>
      <w:lang w:val="sr-Latn-CS" w:eastAsia="sr-Latn-CS"/>
    </w:rPr>
  </w:style>
  <w:style w:type="paragraph" w:styleId="FootnoteText">
    <w:name w:val="footnote text"/>
    <w:basedOn w:val="Normal"/>
    <w:link w:val="FootnoteTextChar"/>
    <w:semiHidden/>
    <w:rsid w:val="002B6611"/>
    <w:pPr>
      <w:widowControl/>
      <w:autoSpaceDE/>
      <w:autoSpaceDN/>
      <w:adjustRightInd/>
    </w:pPr>
    <w:rPr>
      <w:lang/>
    </w:rPr>
  </w:style>
  <w:style w:type="character" w:customStyle="1" w:styleId="FootnoteTextChar">
    <w:name w:val="Footnote Text Char"/>
    <w:link w:val="FootnoteText"/>
    <w:semiHidden/>
    <w:locked/>
    <w:rsid w:val="002B6611"/>
    <w:rPr>
      <w:rFonts w:ascii="Times New Roman" w:hAnsi="Times New Roman" w:cs="Times New Roman"/>
      <w:sz w:val="20"/>
      <w:szCs w:val="20"/>
    </w:rPr>
  </w:style>
  <w:style w:type="character" w:styleId="FootnoteReference">
    <w:name w:val="footnote reference"/>
    <w:rsid w:val="002B6611"/>
    <w:rPr>
      <w:rFonts w:cs="Times New Roman"/>
      <w:vertAlign w:val="superscript"/>
    </w:rPr>
  </w:style>
  <w:style w:type="paragraph" w:styleId="Subtitle">
    <w:name w:val="Subtitle"/>
    <w:basedOn w:val="Normal"/>
    <w:link w:val="SubtitleChar"/>
    <w:qFormat/>
    <w:rsid w:val="002B6611"/>
    <w:pPr>
      <w:widowControl/>
      <w:autoSpaceDE/>
      <w:autoSpaceDN/>
      <w:adjustRightInd/>
      <w:spacing w:before="120" w:after="120"/>
      <w:jc w:val="center"/>
    </w:pPr>
    <w:rPr>
      <w:rFonts w:ascii="Verdana" w:hAnsi="Verdana"/>
      <w:b/>
      <w:bCs/>
      <w:sz w:val="28"/>
      <w:szCs w:val="28"/>
      <w:lang/>
    </w:rPr>
  </w:style>
  <w:style w:type="character" w:customStyle="1" w:styleId="SubtitleChar">
    <w:name w:val="Subtitle Char"/>
    <w:link w:val="Subtitle"/>
    <w:locked/>
    <w:rsid w:val="002B6611"/>
    <w:rPr>
      <w:rFonts w:ascii="Verdana" w:hAnsi="Verdana" w:cs="Verdana"/>
      <w:b/>
      <w:bCs/>
      <w:sz w:val="28"/>
      <w:szCs w:val="28"/>
    </w:rPr>
  </w:style>
  <w:style w:type="paragraph" w:styleId="Caption">
    <w:name w:val="caption"/>
    <w:basedOn w:val="Normal"/>
    <w:next w:val="Normal"/>
    <w:qFormat/>
    <w:rsid w:val="002B6611"/>
    <w:pPr>
      <w:widowControl/>
      <w:autoSpaceDE/>
      <w:autoSpaceDN/>
      <w:adjustRightInd/>
    </w:pPr>
    <w:rPr>
      <w:b/>
      <w:bCs/>
      <w:caps/>
      <w:sz w:val="24"/>
      <w:szCs w:val="24"/>
      <w:lang w:val="sr-Cyrl-CS" w:eastAsia="en-US"/>
    </w:rPr>
  </w:style>
  <w:style w:type="character" w:styleId="Hyperlink">
    <w:name w:val="Hyperlink"/>
    <w:rsid w:val="002B6611"/>
    <w:rPr>
      <w:rFonts w:cs="Times New Roman"/>
      <w:color w:val="0000FF"/>
      <w:u w:val="single"/>
    </w:rPr>
  </w:style>
  <w:style w:type="paragraph" w:customStyle="1" w:styleId="Naslov1">
    <w:name w:val="Naslov 1"/>
    <w:basedOn w:val="Normal"/>
    <w:link w:val="Naslov1Char"/>
    <w:rsid w:val="002B6611"/>
    <w:pPr>
      <w:widowControl/>
      <w:jc w:val="center"/>
    </w:pPr>
    <w:rPr>
      <w:b/>
      <w:caps/>
      <w:sz w:val="28"/>
      <w:lang w:val="sr-Cyrl-CS"/>
    </w:rPr>
  </w:style>
  <w:style w:type="character" w:customStyle="1" w:styleId="Naslov1Char">
    <w:name w:val="Naslov 1 Char"/>
    <w:link w:val="Naslov1"/>
    <w:locked/>
    <w:rsid w:val="002B6611"/>
    <w:rPr>
      <w:rFonts w:ascii="Times New Roman" w:hAnsi="Times New Roman"/>
      <w:b/>
      <w:caps/>
      <w:sz w:val="28"/>
      <w:lang w:val="sr-Cyrl-CS" w:eastAsia="sr-Latn-CS"/>
    </w:rPr>
  </w:style>
  <w:style w:type="paragraph" w:styleId="TOC1">
    <w:name w:val="toc 1"/>
    <w:basedOn w:val="Normal"/>
    <w:next w:val="Normal"/>
    <w:autoRedefine/>
    <w:semiHidden/>
    <w:rsid w:val="002B6611"/>
  </w:style>
  <w:style w:type="paragraph" w:styleId="TOC2">
    <w:name w:val="toc 2"/>
    <w:basedOn w:val="Normal"/>
    <w:next w:val="Normal"/>
    <w:autoRedefine/>
    <w:semiHidden/>
    <w:rsid w:val="002B6611"/>
    <w:pPr>
      <w:ind w:left="200"/>
    </w:pPr>
  </w:style>
  <w:style w:type="table" w:styleId="TableList7">
    <w:name w:val="Table List 7"/>
    <w:basedOn w:val="TableNormal"/>
    <w:rsid w:val="002B6611"/>
    <w:pPr>
      <w:widowControl w:val="0"/>
      <w:autoSpaceDE w:val="0"/>
      <w:autoSpaceDN w:val="0"/>
      <w:adjustRightInd w:val="0"/>
    </w:pPr>
    <w:rPr>
      <w:rFonts w:ascii="Times New Roman" w:hAnsi="Times New Roman"/>
      <w:lang w:val="uz-Cyrl-UZ" w:eastAsia="uz-Cyrl-UZ"/>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cPr>
      <w:shd w:val="clear" w:color="auto" w:fill="F3F3F3"/>
    </w:tc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Contemporary">
    <w:name w:val="Table Contemporary"/>
    <w:basedOn w:val="TableSimple1"/>
    <w:rsid w:val="002B6611"/>
    <w:tblPr>
      <w:tblStyleRowBandSize w:val="1"/>
      <w:tblInd w:w="0" w:type="dxa"/>
      <w:tblBorders>
        <w:top w:val="single" w:sz="4" w:space="0" w:color="auto"/>
        <w:left w:val="single" w:sz="4" w:space="0" w:color="auto"/>
        <w:bottom w:val="single" w:sz="4" w:space="0" w:color="auto"/>
        <w:right w:val="single" w:sz="4" w:space="0" w:color="auto"/>
        <w:insideH w:val="single" w:sz="18" w:space="0" w:color="FFFFFF"/>
        <w:insideV w:val="single" w:sz="18" w:space="0" w:color="FFFFFF"/>
      </w:tblBorders>
      <w:tblCellMar>
        <w:top w:w="0" w:type="dxa"/>
        <w:left w:w="108" w:type="dxa"/>
        <w:bottom w:w="0" w:type="dxa"/>
        <w:right w:w="108" w:type="dxa"/>
      </w:tblCellMar>
    </w:tblPr>
    <w:tcPr>
      <w:shd w:val="clear" w:color="auto" w:fill="F3F3F3"/>
    </w:tcPr>
    <w:tblStylePr w:type="firstRow">
      <w:rPr>
        <w:rFonts w:cs="Times New Roman"/>
        <w:b/>
        <w:bCs/>
        <w:color w:val="auto"/>
      </w:rPr>
      <w:tblPr/>
      <w:tcPr>
        <w:tcBorders>
          <w:bottom w:val="single" w:sz="6" w:space="0" w:color="008000"/>
          <w:tl2br w:val="none" w:sz="0" w:space="0" w:color="auto"/>
          <w:tr2bl w:val="none" w:sz="0" w:space="0" w:color="auto"/>
        </w:tcBorders>
        <w:shd w:val="pct20" w:color="000000" w:fill="FFFFFF"/>
      </w:tcPr>
    </w:tblStylePr>
    <w:tblStylePr w:type="lastRow">
      <w:rPr>
        <w:rFonts w:cs="Times New Roman"/>
      </w:rPr>
      <w:tblPr/>
      <w:tcPr>
        <w:tcBorders>
          <w:top w:val="single" w:sz="6" w:space="0" w:color="008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List1">
    <w:name w:val="Table List 1"/>
    <w:basedOn w:val="TableNormal"/>
    <w:rsid w:val="002B6611"/>
    <w:pPr>
      <w:widowControl w:val="0"/>
      <w:autoSpaceDE w:val="0"/>
      <w:autoSpaceDN w:val="0"/>
      <w:adjustRightInd w:val="0"/>
    </w:pPr>
    <w:rPr>
      <w:rFonts w:ascii="Times New Roman" w:hAnsi="Times New Roman"/>
      <w:lang w:val="uz-Cyrl-UZ" w:eastAsia="uz-Cyrl-UZ"/>
    </w:r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Simple1">
    <w:name w:val="Table Simple 1"/>
    <w:basedOn w:val="TableNormal"/>
    <w:rsid w:val="002B6611"/>
    <w:pPr>
      <w:widowControl w:val="0"/>
      <w:autoSpaceDE w:val="0"/>
      <w:autoSpaceDN w:val="0"/>
      <w:adjustRightInd w:val="0"/>
    </w:pPr>
    <w:rPr>
      <w:rFonts w:ascii="Times New Roman" w:hAnsi="Times New Roman"/>
      <w:lang w:val="uz-Cyrl-UZ" w:eastAsia="uz-Cyrl-UZ"/>
    </w:rPr>
    <w:tblPr>
      <w:tblInd w:w="0" w:type="dxa"/>
      <w:tblBorders>
        <w:top w:val="single" w:sz="12" w:space="0" w:color="008000"/>
        <w:bottom w:val="single" w:sz="12" w:space="0" w:color="008000"/>
      </w:tblBorders>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customStyle="1" w:styleId="TableStyle1">
    <w:name w:val="Table Style1"/>
    <w:basedOn w:val="TableList1"/>
    <w:rsid w:val="002B6611"/>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band2Horz">
      <w:rPr>
        <w:rFonts w:cs="Times New Roman"/>
        <w:color w:val="auto"/>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Default">
    <w:name w:val="Default"/>
    <w:rsid w:val="002B6611"/>
    <w:pPr>
      <w:autoSpaceDE w:val="0"/>
      <w:autoSpaceDN w:val="0"/>
      <w:adjustRightInd w:val="0"/>
    </w:pPr>
    <w:rPr>
      <w:rFonts w:ascii="POIOB F+ Helvetica Neue" w:hAnsi="POIOB F+ Helvetica Neue"/>
      <w:color w:val="000000"/>
      <w:sz w:val="24"/>
      <w:szCs w:val="24"/>
    </w:rPr>
  </w:style>
  <w:style w:type="character" w:styleId="FollowedHyperlink">
    <w:name w:val="FollowedHyperlink"/>
    <w:rsid w:val="002B6611"/>
    <w:rPr>
      <w:rFonts w:cs="Times New Roman"/>
      <w:color w:val="800080"/>
      <w:u w:val="single"/>
    </w:rPr>
  </w:style>
  <w:style w:type="paragraph" w:styleId="BodyText2">
    <w:name w:val="Body Text 2"/>
    <w:basedOn w:val="Normal"/>
    <w:link w:val="BodyText2Char"/>
    <w:rsid w:val="002B6611"/>
    <w:pPr>
      <w:spacing w:after="120" w:line="480" w:lineRule="auto"/>
    </w:pPr>
  </w:style>
  <w:style w:type="character" w:customStyle="1" w:styleId="BodyText2Char">
    <w:name w:val="Body Text 2 Char"/>
    <w:link w:val="BodyText2"/>
    <w:locked/>
    <w:rsid w:val="002B6611"/>
    <w:rPr>
      <w:rFonts w:ascii="Times New Roman" w:hAnsi="Times New Roman" w:cs="Times New Roman"/>
      <w:sz w:val="20"/>
      <w:szCs w:val="20"/>
      <w:lang w:val="sr-Latn-CS" w:eastAsia="sr-Latn-CS"/>
    </w:rPr>
  </w:style>
  <w:style w:type="paragraph" w:styleId="ListParagraph">
    <w:name w:val="List Paragraph"/>
    <w:basedOn w:val="Normal"/>
    <w:uiPriority w:val="99"/>
    <w:qFormat/>
    <w:rsid w:val="002B6611"/>
    <w:pPr>
      <w:ind w:left="720"/>
      <w:contextualSpacing/>
    </w:pPr>
  </w:style>
  <w:style w:type="character" w:customStyle="1" w:styleId="Char">
    <w:name w:val="Char"/>
    <w:rsid w:val="002B6611"/>
    <w:rPr>
      <w:sz w:val="24"/>
      <w:lang w:val="sr-Latn-CS" w:eastAsia="sr-Latn-CS"/>
    </w:rPr>
  </w:style>
  <w:style w:type="character" w:customStyle="1" w:styleId="Char5">
    <w:name w:val="Char5"/>
    <w:rsid w:val="002B6611"/>
    <w:rPr>
      <w:rFonts w:ascii="Arial" w:hAnsi="Arial"/>
      <w:b/>
      <w:sz w:val="26"/>
      <w:lang w:val="sr-Latn-CS" w:eastAsia="sr-Latn-CS"/>
    </w:rPr>
  </w:style>
  <w:style w:type="character" w:customStyle="1" w:styleId="Char4">
    <w:name w:val="Char4"/>
    <w:rsid w:val="002B6611"/>
    <w:rPr>
      <w:rFonts w:ascii="Tahoma" w:hAnsi="Tahoma"/>
      <w:sz w:val="16"/>
      <w:lang w:val="sr-Latn-CS" w:eastAsia="sr-Latn-CS"/>
    </w:rPr>
  </w:style>
  <w:style w:type="character" w:customStyle="1" w:styleId="Char3">
    <w:name w:val="Char3"/>
    <w:rsid w:val="002B6611"/>
    <w:rPr>
      <w:lang w:val="sr-Latn-CS" w:eastAsia="sr-Latn-CS"/>
    </w:rPr>
  </w:style>
  <w:style w:type="character" w:customStyle="1" w:styleId="Char2">
    <w:name w:val="Char2"/>
    <w:rsid w:val="002B6611"/>
    <w:rPr>
      <w:lang w:val="sr-Latn-CS" w:eastAsia="sr-Latn-CS"/>
    </w:rPr>
  </w:style>
  <w:style w:type="character" w:customStyle="1" w:styleId="Char1">
    <w:name w:val="Char1"/>
    <w:rsid w:val="002B6611"/>
    <w:rPr>
      <w:lang w:val="sr-Latn-CS" w:eastAsia="sr-Latn-CS"/>
    </w:rPr>
  </w:style>
  <w:style w:type="paragraph" w:customStyle="1" w:styleId="-crtica11130singl">
    <w:name w:val="- crtica 1    11 (3+0) singl"/>
    <w:basedOn w:val="Normal"/>
    <w:rsid w:val="002B6611"/>
    <w:pPr>
      <w:widowControl/>
      <w:numPr>
        <w:numId w:val="2"/>
      </w:numPr>
      <w:autoSpaceDE/>
      <w:autoSpaceDN/>
      <w:adjustRightInd/>
    </w:pPr>
    <w:rPr>
      <w:sz w:val="24"/>
      <w:szCs w:val="24"/>
      <w:lang w:val="en-US" w:eastAsia="en-US"/>
    </w:rPr>
  </w:style>
  <w:style w:type="paragraph" w:styleId="BodyText3">
    <w:name w:val="Body Text 3"/>
    <w:basedOn w:val="Normal"/>
    <w:link w:val="BodyText3Char"/>
    <w:rsid w:val="002B6611"/>
    <w:pPr>
      <w:widowControl/>
      <w:shd w:val="clear" w:color="auto" w:fill="FFFFFF"/>
      <w:tabs>
        <w:tab w:val="left" w:pos="595"/>
      </w:tabs>
      <w:autoSpaceDE/>
      <w:autoSpaceDN/>
      <w:adjustRightInd/>
      <w:spacing w:before="60"/>
      <w:jc w:val="both"/>
    </w:pPr>
    <w:rPr>
      <w:sz w:val="22"/>
      <w:szCs w:val="22"/>
      <w:lang w:val="ru-RU"/>
    </w:rPr>
  </w:style>
  <w:style w:type="character" w:customStyle="1" w:styleId="BodyText3Char">
    <w:name w:val="Body Text 3 Char"/>
    <w:link w:val="BodyText3"/>
    <w:locked/>
    <w:rsid w:val="002B6611"/>
    <w:rPr>
      <w:rFonts w:ascii="Times New Roman" w:hAnsi="Times New Roman" w:cs="Times New Roman"/>
      <w:sz w:val="22"/>
      <w:szCs w:val="22"/>
      <w:shd w:val="clear" w:color="auto" w:fill="FFFFFF"/>
      <w:lang w:val="ru-RU"/>
    </w:rPr>
  </w:style>
  <w:style w:type="paragraph" w:styleId="NormalWeb">
    <w:name w:val="Normal (Web)"/>
    <w:basedOn w:val="Normal"/>
    <w:rsid w:val="002B6611"/>
    <w:pPr>
      <w:widowControl/>
      <w:autoSpaceDE/>
      <w:autoSpaceDN/>
      <w:adjustRightInd/>
      <w:spacing w:before="100" w:beforeAutospacing="1" w:after="100" w:afterAutospacing="1"/>
    </w:pPr>
    <w:rPr>
      <w:sz w:val="24"/>
      <w:szCs w:val="24"/>
      <w:lang w:val="en-US" w:eastAsia="en-US"/>
    </w:rPr>
  </w:style>
  <w:style w:type="character" w:styleId="Strong">
    <w:name w:val="Strong"/>
    <w:qFormat/>
    <w:rsid w:val="002B6611"/>
    <w:rPr>
      <w:rFonts w:cs="Times New Roman"/>
      <w:b/>
    </w:rPr>
  </w:style>
  <w:style w:type="paragraph" w:styleId="PlainText">
    <w:name w:val="Plain Text"/>
    <w:basedOn w:val="Normal"/>
    <w:link w:val="PlainTextChar"/>
    <w:rsid w:val="002B6611"/>
    <w:pPr>
      <w:widowControl/>
      <w:autoSpaceDE/>
      <w:autoSpaceDN/>
      <w:adjustRightInd/>
    </w:pPr>
    <w:rPr>
      <w:rFonts w:ascii="Courier New" w:hAnsi="Courier New"/>
    </w:rPr>
  </w:style>
  <w:style w:type="character" w:customStyle="1" w:styleId="PlainTextChar">
    <w:name w:val="Plain Text Char"/>
    <w:link w:val="PlainText"/>
    <w:locked/>
    <w:rsid w:val="002B6611"/>
    <w:rPr>
      <w:rFonts w:ascii="Courier New" w:hAnsi="Courier New" w:cs="Courier New"/>
      <w:sz w:val="20"/>
      <w:szCs w:val="20"/>
      <w:lang w:val="sr-Latn-CS" w:eastAsia="sr-Latn-CS"/>
    </w:rPr>
  </w:style>
  <w:style w:type="paragraph" w:customStyle="1" w:styleId="ColorfulList-Accent11">
    <w:name w:val="Colorful List - Accent 11"/>
    <w:basedOn w:val="Normal"/>
    <w:rsid w:val="002B6611"/>
    <w:pPr>
      <w:widowControl/>
      <w:autoSpaceDE/>
      <w:autoSpaceDN/>
      <w:adjustRightInd/>
      <w:spacing w:after="200" w:line="276" w:lineRule="auto"/>
      <w:ind w:left="720"/>
      <w:contextualSpacing/>
    </w:pPr>
    <w:rPr>
      <w:rFonts w:ascii="Calibri" w:eastAsia="Times New Roman" w:hAnsi="Calibri"/>
      <w:sz w:val="22"/>
      <w:szCs w:val="22"/>
      <w:lang w:val="uz-Cyrl-UZ" w:eastAsia="en-US"/>
    </w:rPr>
  </w:style>
  <w:style w:type="character" w:customStyle="1" w:styleId="Heading1Char1">
    <w:name w:val="Heading 1 Char1"/>
    <w:link w:val="Heading1"/>
    <w:locked/>
    <w:rsid w:val="002B6611"/>
    <w:rPr>
      <w:rFonts w:ascii="Times New Roman" w:hAnsi="Times New Roman"/>
      <w:b/>
      <w:caps/>
      <w:sz w:val="28"/>
      <w:lang w:val="sr-Latn-CS"/>
    </w:rPr>
  </w:style>
  <w:style w:type="paragraph" w:customStyle="1" w:styleId="CharCharCharChar1CharCharCharCharCharCharCharChar">
    <w:name w:val="Char Char Char Char1 Char Char Char Char Char Char Char Char"/>
    <w:basedOn w:val="Normal"/>
    <w:rsid w:val="002B6611"/>
    <w:pPr>
      <w:widowControl/>
      <w:autoSpaceDE/>
      <w:autoSpaceDN/>
      <w:adjustRightInd/>
      <w:spacing w:after="160" w:line="240" w:lineRule="exact"/>
    </w:pPr>
    <w:rPr>
      <w:rFonts w:ascii="Verdana" w:hAnsi="Verdana" w:cs="Verdana"/>
      <w:lang w:val="en-US" w:eastAsia="en-US"/>
    </w:rPr>
  </w:style>
  <w:style w:type="character" w:styleId="HTMLCite">
    <w:name w:val="HTML Cite"/>
    <w:rsid w:val="002B6611"/>
    <w:rPr>
      <w:rFonts w:cs="Times New Roman"/>
      <w:i/>
    </w:rPr>
  </w:style>
  <w:style w:type="paragraph" w:customStyle="1" w:styleId="clan">
    <w:name w:val="clan"/>
    <w:basedOn w:val="Normal"/>
    <w:rsid w:val="002B6611"/>
    <w:pPr>
      <w:widowControl/>
      <w:autoSpaceDE/>
      <w:autoSpaceDN/>
      <w:adjustRightInd/>
      <w:spacing w:before="240" w:after="120"/>
      <w:jc w:val="center"/>
    </w:pPr>
    <w:rPr>
      <w:rFonts w:ascii="Arial" w:hAnsi="Arial" w:cs="Arial"/>
      <w:b/>
      <w:bCs/>
      <w:sz w:val="24"/>
      <w:szCs w:val="24"/>
      <w:lang w:val="en-US" w:eastAsia="en-US"/>
    </w:rPr>
  </w:style>
  <w:style w:type="paragraph" w:customStyle="1" w:styleId="Normal1">
    <w:name w:val="Normal1"/>
    <w:basedOn w:val="Normal"/>
    <w:rsid w:val="002B6611"/>
    <w:pPr>
      <w:widowControl/>
      <w:autoSpaceDE/>
      <w:autoSpaceDN/>
      <w:adjustRightInd/>
      <w:spacing w:before="100" w:beforeAutospacing="1" w:after="100" w:afterAutospacing="1"/>
    </w:pPr>
    <w:rPr>
      <w:rFonts w:ascii="Arial" w:hAnsi="Arial" w:cs="Arial"/>
      <w:sz w:val="22"/>
      <w:szCs w:val="22"/>
      <w:lang w:val="en-US" w:eastAsia="en-US"/>
    </w:rPr>
  </w:style>
  <w:style w:type="character" w:customStyle="1" w:styleId="HeaderorfooterDavid">
    <w:name w:val="Header or footer + David"/>
    <w:aliases w:val="10,5 pt,Not Bold"/>
    <w:rsid w:val="0088579E"/>
    <w:rPr>
      <w:rFonts w:ascii="David" w:hAnsi="David"/>
      <w:b/>
      <w:color w:val="000000"/>
      <w:spacing w:val="0"/>
      <w:w w:val="100"/>
      <w:position w:val="0"/>
      <w:sz w:val="21"/>
      <w:u w:val="none"/>
      <w:lang w:bidi="he-IL"/>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oi.org/10.22190/TEME190617049" TargetMode="External"/><Relationship Id="rId3" Type="http://schemas.openxmlformats.org/officeDocument/2006/relationships/settings" Target="settings.xml"/><Relationship Id="rId7" Type="http://schemas.openxmlformats.org/officeDocument/2006/relationships/hyperlink" Target="https://journals.vgtu.lt/index.php/TEDE/article/view/546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838</Words>
  <Characters>4779</Characters>
  <Application>Microsoft Office Word</Application>
  <DocSecurity>0</DocSecurity>
  <Lines>39</Lines>
  <Paragraphs>11</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УПУТСТВА ЗА ПРИПРЕМУ ДОКУМЕНТАЦИЈЕ ЗА АКРЕДИТАЦИЈУ ВИСОКОШКОЛСКЕ УСТАНОВЕ</vt:lpstr>
      <vt:lpstr>УПУТСТВА ЗА ПРИПРЕМУ ДОКУМЕНТАЦИЈЕ ЗА АКРЕДИТАЦИЈУ ВИСОКОШКОЛСКЕ УСТАНОВЕ</vt:lpstr>
    </vt:vector>
  </TitlesOfParts>
  <Company/>
  <LinksUpToDate>false</LinksUpToDate>
  <CharactersWithSpaces>5606</CharactersWithSpaces>
  <SharedDoc>false</SharedDoc>
  <HLinks>
    <vt:vector size="12" baseType="variant">
      <vt:variant>
        <vt:i4>3014770</vt:i4>
      </vt:variant>
      <vt:variant>
        <vt:i4>3</vt:i4>
      </vt:variant>
      <vt:variant>
        <vt:i4>0</vt:i4>
      </vt:variant>
      <vt:variant>
        <vt:i4>5</vt:i4>
      </vt:variant>
      <vt:variant>
        <vt:lpwstr>https://doi.org/10.22190/TEME190617049</vt:lpwstr>
      </vt:variant>
      <vt:variant>
        <vt:lpwstr/>
      </vt:variant>
      <vt:variant>
        <vt:i4>4784219</vt:i4>
      </vt:variant>
      <vt:variant>
        <vt:i4>0</vt:i4>
      </vt:variant>
      <vt:variant>
        <vt:i4>0</vt:i4>
      </vt:variant>
      <vt:variant>
        <vt:i4>5</vt:i4>
      </vt:variant>
      <vt:variant>
        <vt:lpwstr>https://journals.vgtu.lt/index.php/TEDE/article/view/5466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УПУТСТВА ЗА ПРИПРЕМУ ДОКУМЕНТАЦИЈЕ ЗА АКРЕДИТАЦИЈУ ВИСОКОШКОЛСКЕ УСТАНОВЕ</dc:title>
  <dc:creator>Sofija Pekic Quarrie</dc:creator>
  <cp:lastModifiedBy>Vinko Lepojevic</cp:lastModifiedBy>
  <cp:revision>2</cp:revision>
  <dcterms:created xsi:type="dcterms:W3CDTF">2021-05-28T10:06:00Z</dcterms:created>
  <dcterms:modified xsi:type="dcterms:W3CDTF">2021-05-28T10:06:00Z</dcterms:modified>
</cp:coreProperties>
</file>